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C1E060">
      <w:pPr>
        <w:pStyle w:val="2"/>
        <w:spacing w:before="36" w:line="204" w:lineRule="auto"/>
        <w:ind w:left="9653"/>
        <w:rPr>
          <w:sz w:val="16"/>
          <w:szCs w:val="16"/>
        </w:rPr>
      </w:pPr>
      <w:r>
        <w:rPr>
          <w:color w:val="231F20"/>
          <w:position w:val="-1"/>
          <w:sz w:val="16"/>
          <w:szCs w:val="16"/>
        </w:rPr>
        <w:drawing>
          <wp:inline distT="0" distB="0" distL="0" distR="0">
            <wp:extent cx="2540" cy="10604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7"/>
                    <a:stretch>
                      <a:fillRect/>
                    </a:stretch>
                  </pic:blipFill>
                  <pic:spPr>
                    <a:xfrm>
                      <a:off x="0" y="0"/>
                      <a:ext cx="2882" cy="106197"/>
                    </a:xfrm>
                    <a:prstGeom prst="rect">
                      <a:avLst/>
                    </a:prstGeom>
                  </pic:spPr>
                </pic:pic>
              </a:graphicData>
            </a:graphic>
          </wp:inline>
        </w:drawing>
      </w:r>
      <w:r>
        <w:rPr>
          <w:color w:val="231F20"/>
          <w:spacing w:val="10"/>
          <w:sz w:val="16"/>
          <w:szCs w:val="16"/>
        </w:rPr>
        <w:t>新闻实务</w:t>
      </w:r>
      <w:r>
        <w:rPr>
          <w:color w:val="231F20"/>
          <w:spacing w:val="-20"/>
          <w:sz w:val="16"/>
          <w:szCs w:val="16"/>
        </w:rPr>
        <w:t xml:space="preserve"> </w:t>
      </w:r>
      <w:r>
        <w:rPr>
          <w:position w:val="-1"/>
          <w:sz w:val="16"/>
          <w:szCs w:val="16"/>
        </w:rPr>
        <w:drawing>
          <wp:inline distT="0" distB="0" distL="0" distR="0">
            <wp:extent cx="10160" cy="10604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8"/>
                    <a:stretch>
                      <a:fillRect/>
                    </a:stretch>
                  </pic:blipFill>
                  <pic:spPr>
                    <a:xfrm>
                      <a:off x="0" y="0"/>
                      <a:ext cx="10794" cy="106197"/>
                    </a:xfrm>
                    <a:prstGeom prst="rect">
                      <a:avLst/>
                    </a:prstGeom>
                  </pic:spPr>
                </pic:pic>
              </a:graphicData>
            </a:graphic>
          </wp:inline>
        </w:drawing>
      </w:r>
    </w:p>
    <w:p w14:paraId="164BD8E7">
      <w:pPr>
        <w:pStyle w:val="2"/>
        <w:spacing w:before="336" w:line="199" w:lineRule="auto"/>
        <w:ind w:left="815"/>
        <w:rPr>
          <w:rFonts w:hint="eastAsia" w:ascii="华文中宋四号字" w:hAnsi="华文中宋四号字" w:eastAsia="华文中宋四号字" w:cs="华文中宋四号字"/>
          <w:b/>
          <w:bCs/>
          <w:sz w:val="50"/>
          <w:szCs w:val="50"/>
        </w:rPr>
      </w:pPr>
      <w:r>
        <w:rPr>
          <w:rFonts w:hint="eastAsia" w:ascii="华文中宋四号字" w:hAnsi="华文中宋四号字" w:eastAsia="华文中宋四号字" w:cs="华文中宋四号字"/>
          <w:b/>
          <w:bCs/>
          <w:color w:val="231F20"/>
          <w:spacing w:val="-8"/>
          <w:sz w:val="50"/>
          <w:szCs w:val="50"/>
        </w:rPr>
        <w:t>主流媒体重大主题报道创新实践与价值提升</w:t>
      </w:r>
    </w:p>
    <w:p w14:paraId="1F38DE5A">
      <w:pPr>
        <w:spacing w:line="238" w:lineRule="auto"/>
        <w:ind w:left="1589"/>
        <w:outlineLvl w:val="0"/>
        <w:rPr>
          <w:rFonts w:ascii="宋体" w:hAnsi="宋体" w:eastAsia="宋体" w:cs="宋体"/>
          <w:sz w:val="32"/>
          <w:szCs w:val="32"/>
        </w:rPr>
      </w:pPr>
      <w:r>
        <w:rPr>
          <w:rFonts w:ascii="宋体" w:hAnsi="宋体" w:eastAsia="宋体" w:cs="宋体"/>
          <w:color w:val="231F20"/>
          <w:spacing w:val="1"/>
          <w:sz w:val="32"/>
          <w:szCs w:val="32"/>
        </w:rPr>
        <w:t>——基于新疆生产建设兵团广播电视台典型案例的分析</w:t>
      </w:r>
    </w:p>
    <w:p w14:paraId="6D02A984">
      <w:pPr>
        <w:spacing w:line="421" w:lineRule="auto"/>
        <w:rPr>
          <w:rFonts w:ascii="Arial"/>
          <w:sz w:val="21"/>
        </w:rPr>
      </w:pPr>
    </w:p>
    <w:p w14:paraId="7278E984">
      <w:pPr>
        <w:pStyle w:val="2"/>
        <w:spacing w:before="82" w:line="206" w:lineRule="auto"/>
        <w:ind w:left="5217"/>
      </w:pPr>
      <w:r>
        <w:rPr>
          <w:color w:val="231F20"/>
          <w:spacing w:val="9"/>
        </w:rPr>
        <w:t>□</w:t>
      </w:r>
      <w:r>
        <w:rPr>
          <w:color w:val="231F20"/>
          <w:spacing w:val="-6"/>
        </w:rPr>
        <w:t xml:space="preserve"> </w:t>
      </w:r>
      <w:r>
        <w:rPr>
          <w:color w:val="231F20"/>
          <w:spacing w:val="9"/>
        </w:rPr>
        <w:t>邓丽慧</w:t>
      </w:r>
    </w:p>
    <w:p w14:paraId="584F9089">
      <w:pPr>
        <w:spacing w:line="324" w:lineRule="auto"/>
        <w:rPr>
          <w:rFonts w:ascii="Arial"/>
          <w:sz w:val="21"/>
        </w:rPr>
      </w:pPr>
      <w:r>
        <w:pict>
          <v:shape id="_x0000_s1026" o:spid="_x0000_s1026" style="position:absolute;left:0pt;margin-left:40pt;margin-top:20.3pt;height:77.75pt;width:0.6pt;z-index:251660288;mso-width-relative:page;mso-height-relative:page;" filled="f" stroked="t" coordsize="12,1555" path="m5,0l5,1554e">
            <v:fill on="f" focussize="0,0"/>
            <v:stroke weight="0.57pt" color="#6C6D70" miterlimit="4" joinstyle="miter"/>
            <v:imagedata o:title=""/>
            <o:lock v:ext="edit"/>
          </v:shape>
        </w:pict>
      </w:r>
      <w:r>
        <w:pict>
          <v:shape id="_x0000_s1027" o:spid="_x0000_s1027" style="position:absolute;left:0pt;margin-left:516.9pt;margin-top:19.35pt;height:77.75pt;width:0.6pt;z-index:251659264;mso-width-relative:page;mso-height-relative:page;" filled="f" stroked="t" coordsize="12,1555" path="m5,0l5,1554e">
            <v:fill on="f" focussize="0,0"/>
            <v:stroke weight="0.57pt" color="#6C6D70" miterlimit="4" joinstyle="miter"/>
            <v:imagedata o:title=""/>
            <o:lock v:ext="edit"/>
          </v:shape>
        </w:pict>
      </w:r>
    </w:p>
    <w:p w14:paraId="2C00EB7D">
      <w:pPr>
        <w:pStyle w:val="2"/>
        <w:spacing w:before="77" w:line="300" w:lineRule="auto"/>
        <w:ind w:left="1122" w:right="1441" w:firstLine="376"/>
        <w:jc w:val="both"/>
        <w:rPr>
          <w:rFonts w:ascii="楷体" w:hAnsi="楷体" w:eastAsia="楷体" w:cs="楷体"/>
        </w:rPr>
      </w:pPr>
      <w:r>
        <w:rPr>
          <w:color w:val="231F20"/>
          <w:sz w:val="18"/>
          <w:szCs w:val="18"/>
        </w:rPr>
        <w:t>摘   要</w:t>
      </w:r>
      <w:r>
        <w:rPr>
          <w:color w:val="231F20"/>
          <w:spacing w:val="-5"/>
          <w:sz w:val="18"/>
          <w:szCs w:val="18"/>
        </w:rPr>
        <w:t xml:space="preserve"> </w:t>
      </w:r>
      <w:r>
        <w:rPr>
          <w:color w:val="231F20"/>
          <w:sz w:val="18"/>
          <w:szCs w:val="18"/>
        </w:rPr>
        <w:t>：</w:t>
      </w:r>
      <w:r>
        <w:rPr>
          <w:rFonts w:ascii="楷体" w:hAnsi="楷体" w:eastAsia="楷体" w:cs="楷体"/>
          <w:color w:val="231F20"/>
        </w:rPr>
        <w:t>在媒体融合的时代背景下，主流媒体肩负着弘扬主流价值、壮大主流舆论、凝聚社会共识的重</w:t>
      </w:r>
      <w:r>
        <w:rPr>
          <w:rFonts w:ascii="楷体" w:hAnsi="楷体" w:eastAsia="楷体" w:cs="楷体"/>
          <w:color w:val="231F20"/>
          <w:spacing w:val="-4"/>
        </w:rPr>
        <w:t>要使命。本文以新疆生产建设兵团广播电视台《战沙海筑绿色长城》《风展红旗如</w:t>
      </w:r>
      <w:r>
        <w:rPr>
          <w:rFonts w:ascii="楷体" w:hAnsi="楷体" w:eastAsia="楷体" w:cs="楷体"/>
          <w:color w:val="231F20"/>
          <w:spacing w:val="-5"/>
        </w:rPr>
        <w:t>画》《幸福甜蜜石榴籽》三</w:t>
      </w:r>
      <w:r>
        <w:rPr>
          <w:rFonts w:ascii="楷体" w:hAnsi="楷体" w:eastAsia="楷体" w:cs="楷体"/>
          <w:color w:val="231F20"/>
          <w:spacing w:val="-1"/>
        </w:rPr>
        <w:t>个重大主题报道为研究对象，系统剖析其在策划理念、叙事模式、技术应用及传播策略方面的实践，以期为</w:t>
      </w:r>
      <w:r>
        <w:rPr>
          <w:rFonts w:ascii="楷体" w:hAnsi="楷体" w:eastAsia="楷体" w:cs="楷体"/>
          <w:color w:val="231F20"/>
          <w:spacing w:val="-3"/>
        </w:rPr>
        <w:t>主流媒体创新重大主题报道提供经验借鉴。</w:t>
      </w:r>
    </w:p>
    <w:p w14:paraId="75BC4623">
      <w:pPr>
        <w:pStyle w:val="2"/>
        <w:spacing w:before="1" w:line="207" w:lineRule="auto"/>
        <w:ind w:left="1500"/>
        <w:rPr>
          <w:rFonts w:ascii="楷体" w:hAnsi="楷体" w:eastAsia="楷体" w:cs="楷体"/>
        </w:rPr>
      </w:pPr>
      <w:r>
        <w:rPr>
          <w:color w:val="231F20"/>
          <w:spacing w:val="-8"/>
          <w:sz w:val="18"/>
          <w:szCs w:val="18"/>
        </w:rPr>
        <w:t>关键词 ：</w:t>
      </w:r>
      <w:r>
        <w:rPr>
          <w:rFonts w:ascii="楷体" w:hAnsi="楷体" w:eastAsia="楷体" w:cs="楷体"/>
          <w:color w:val="231F20"/>
          <w:spacing w:val="-8"/>
        </w:rPr>
        <w:t>媒体融合</w:t>
      </w:r>
      <w:r>
        <w:rPr>
          <w:rFonts w:ascii="楷体" w:hAnsi="楷体" w:eastAsia="楷体" w:cs="楷体"/>
          <w:color w:val="231F20"/>
          <w:spacing w:val="-57"/>
        </w:rPr>
        <w:t xml:space="preserve"> </w:t>
      </w:r>
      <w:r>
        <w:rPr>
          <w:rFonts w:ascii="楷体" w:hAnsi="楷体" w:eastAsia="楷体" w:cs="楷体"/>
          <w:color w:val="231F20"/>
          <w:spacing w:val="-8"/>
        </w:rPr>
        <w:t>；主流媒体</w:t>
      </w:r>
      <w:r>
        <w:rPr>
          <w:rFonts w:ascii="楷体" w:hAnsi="楷体" w:eastAsia="楷体" w:cs="楷体"/>
          <w:color w:val="231F20"/>
          <w:spacing w:val="-57"/>
        </w:rPr>
        <w:t xml:space="preserve"> </w:t>
      </w:r>
      <w:r>
        <w:rPr>
          <w:rFonts w:ascii="楷体" w:hAnsi="楷体" w:eastAsia="楷体" w:cs="楷体"/>
          <w:color w:val="231F20"/>
          <w:spacing w:val="-8"/>
        </w:rPr>
        <w:t>；重大主题报道</w:t>
      </w:r>
      <w:r>
        <w:rPr>
          <w:rFonts w:ascii="楷体" w:hAnsi="楷体" w:eastAsia="楷体" w:cs="楷体"/>
          <w:color w:val="231F20"/>
          <w:spacing w:val="-57"/>
        </w:rPr>
        <w:t xml:space="preserve"> </w:t>
      </w:r>
      <w:r>
        <w:rPr>
          <w:rFonts w:ascii="楷体" w:hAnsi="楷体" w:eastAsia="楷体" w:cs="楷体"/>
          <w:color w:val="231F20"/>
          <w:spacing w:val="-8"/>
        </w:rPr>
        <w:t>；技</w:t>
      </w:r>
      <w:r>
        <w:rPr>
          <w:rFonts w:ascii="楷体" w:hAnsi="楷体" w:eastAsia="楷体" w:cs="楷体"/>
          <w:color w:val="231F20"/>
          <w:spacing w:val="-9"/>
        </w:rPr>
        <w:t>术赋能</w:t>
      </w:r>
      <w:r>
        <w:rPr>
          <w:rFonts w:ascii="楷体" w:hAnsi="楷体" w:eastAsia="楷体" w:cs="楷体"/>
          <w:color w:val="231F20"/>
          <w:spacing w:val="-56"/>
        </w:rPr>
        <w:t xml:space="preserve"> </w:t>
      </w:r>
      <w:r>
        <w:rPr>
          <w:rFonts w:ascii="楷体" w:hAnsi="楷体" w:eastAsia="楷体" w:cs="楷体"/>
          <w:color w:val="231F20"/>
          <w:spacing w:val="-9"/>
        </w:rPr>
        <w:t>；平台适配</w:t>
      </w:r>
    </w:p>
    <w:p w14:paraId="4F846674">
      <w:pPr>
        <w:spacing w:before="95"/>
      </w:pPr>
    </w:p>
    <w:p w14:paraId="652D3ACA">
      <w:pPr>
        <w:spacing w:before="94"/>
      </w:pPr>
    </w:p>
    <w:p w14:paraId="6B4BAA02">
      <w:pPr>
        <w:sectPr>
          <w:pgSz w:w="11906" w:h="16158"/>
          <w:pgMar w:top="629" w:right="0" w:bottom="0" w:left="424" w:header="0" w:footer="0" w:gutter="0"/>
          <w:cols w:equalWidth="0" w:num="1">
            <w:col w:w="11482"/>
          </w:cols>
        </w:sectPr>
      </w:pPr>
    </w:p>
    <w:p w14:paraId="20464BB0">
      <w:pPr>
        <w:pStyle w:val="2"/>
        <w:spacing w:before="43" w:line="244" w:lineRule="auto"/>
        <w:ind w:left="792" w:right="290" w:firstLine="388"/>
        <w:jc w:val="both"/>
        <w:rPr>
          <w:rFonts w:hint="eastAsia" w:ascii="宋体" w:hAnsi="宋体" w:eastAsia="宋体" w:cs="宋体"/>
          <w:b/>
          <w:bCs/>
          <w:sz w:val="21"/>
          <w:szCs w:val="21"/>
        </w:rPr>
      </w:pPr>
      <w:r>
        <w:rPr>
          <w:rFonts w:hint="eastAsia" w:ascii="宋体" w:hAnsi="宋体" w:eastAsia="宋体" w:cs="宋体"/>
          <w:b/>
          <w:bCs/>
          <w:color w:val="231F20"/>
          <w:spacing w:val="-3"/>
          <w:sz w:val="21"/>
          <w:szCs w:val="21"/>
        </w:rPr>
        <w:t>随着 5G、人工智能、虚拟现实等技术的飞速发展，</w:t>
      </w:r>
      <w:r>
        <w:rPr>
          <w:rFonts w:hint="eastAsia" w:ascii="宋体" w:hAnsi="宋体" w:eastAsia="宋体" w:cs="宋体"/>
          <w:b/>
          <w:bCs/>
          <w:color w:val="231F20"/>
          <w:sz w:val="21"/>
          <w:szCs w:val="21"/>
        </w:rPr>
        <w:t>媒体格局和舆论生态发生了深刻变革。在媒体融</w:t>
      </w:r>
      <w:r>
        <w:rPr>
          <w:rFonts w:hint="eastAsia" w:ascii="宋体" w:hAnsi="宋体" w:eastAsia="宋体" w:cs="宋体"/>
          <w:b/>
          <w:bCs/>
          <w:color w:val="231F20"/>
          <w:spacing w:val="-1"/>
          <w:sz w:val="21"/>
          <w:szCs w:val="21"/>
        </w:rPr>
        <w:t>合的浪</w:t>
      </w:r>
      <w:r>
        <w:rPr>
          <w:rFonts w:hint="eastAsia" w:ascii="宋体" w:hAnsi="宋体" w:eastAsia="宋体" w:cs="宋体"/>
          <w:b/>
          <w:bCs/>
          <w:color w:val="231F20"/>
          <w:sz w:val="21"/>
          <w:szCs w:val="21"/>
        </w:rPr>
        <w:t>潮中，主流媒体如何借助重大主题报道有效传递</w:t>
      </w:r>
      <w:r>
        <w:rPr>
          <w:rFonts w:hint="eastAsia" w:ascii="宋体" w:hAnsi="宋体" w:eastAsia="宋体" w:cs="宋体"/>
          <w:b/>
          <w:bCs/>
          <w:color w:val="231F20"/>
          <w:spacing w:val="-1"/>
          <w:sz w:val="21"/>
          <w:szCs w:val="21"/>
        </w:rPr>
        <w:t>党和国</w:t>
      </w:r>
      <w:r>
        <w:rPr>
          <w:rFonts w:hint="eastAsia" w:ascii="宋体" w:hAnsi="宋体" w:eastAsia="宋体" w:cs="宋体"/>
          <w:b/>
          <w:bCs/>
          <w:color w:val="231F20"/>
          <w:sz w:val="21"/>
          <w:szCs w:val="21"/>
        </w:rPr>
        <w:t>家声音，凝聚社会共识，成了亟待研究的重要课</w:t>
      </w:r>
      <w:r>
        <w:rPr>
          <w:rFonts w:hint="eastAsia" w:ascii="宋体" w:hAnsi="宋体" w:eastAsia="宋体" w:cs="宋体"/>
          <w:b/>
          <w:bCs/>
          <w:color w:val="231F20"/>
          <w:spacing w:val="-1"/>
          <w:sz w:val="21"/>
          <w:szCs w:val="21"/>
        </w:rPr>
        <w:t>题。新</w:t>
      </w:r>
      <w:r>
        <w:rPr>
          <w:rFonts w:hint="eastAsia" w:ascii="宋体" w:hAnsi="宋体" w:eastAsia="宋体" w:cs="宋体"/>
          <w:b/>
          <w:bCs/>
          <w:color w:val="231F20"/>
          <w:sz w:val="21"/>
          <w:szCs w:val="21"/>
        </w:rPr>
        <w:t>疆生产建设兵团广播电视台（以下简称“兵团广</w:t>
      </w:r>
      <w:r>
        <w:rPr>
          <w:rFonts w:hint="eastAsia" w:ascii="宋体" w:hAnsi="宋体" w:eastAsia="宋体" w:cs="宋体"/>
          <w:b/>
          <w:bCs/>
          <w:color w:val="231F20"/>
          <w:spacing w:val="-1"/>
          <w:sz w:val="21"/>
          <w:szCs w:val="21"/>
        </w:rPr>
        <w:t>播电视台”）作为兵团的主流媒体，近年来积极探索，为媒体</w:t>
      </w:r>
      <w:r>
        <w:rPr>
          <w:rFonts w:hint="eastAsia" w:ascii="宋体" w:hAnsi="宋体" w:eastAsia="宋体" w:cs="宋体"/>
          <w:b/>
          <w:bCs/>
          <w:color w:val="231F20"/>
          <w:spacing w:val="-2"/>
          <w:sz w:val="21"/>
          <w:szCs w:val="21"/>
        </w:rPr>
        <w:t>融合环境下重大主题报道创新提供了有益借鉴。</w:t>
      </w:r>
    </w:p>
    <w:p w14:paraId="59FBD65C">
      <w:pPr>
        <w:spacing w:before="217" w:line="288" w:lineRule="auto"/>
        <w:ind w:left="795" w:right="352" w:firstLine="384"/>
        <w:rPr>
          <w:rFonts w:hint="eastAsia" w:ascii="宋体" w:hAnsi="宋体" w:eastAsia="宋体" w:cs="宋体"/>
          <w:b/>
          <w:bCs/>
          <w:sz w:val="21"/>
          <w:szCs w:val="21"/>
        </w:rPr>
      </w:pPr>
      <w:r>
        <w:rPr>
          <w:rFonts w:hint="eastAsia" w:ascii="宋体" w:hAnsi="宋体" w:eastAsia="宋体" w:cs="宋体"/>
          <w:b/>
          <w:bCs/>
          <w:color w:val="231F20"/>
          <w:spacing w:val="-2"/>
          <w:sz w:val="21"/>
          <w:szCs w:val="21"/>
        </w:rPr>
        <w:t>精准把握时代脉搏和趋势，锚定重大主题报道价值坐标</w:t>
      </w:r>
    </w:p>
    <w:p w14:paraId="11A3A2D2">
      <w:pPr>
        <w:pStyle w:val="2"/>
        <w:spacing w:before="88"/>
        <w:ind w:left="793" w:right="352" w:firstLine="383"/>
        <w:rPr>
          <w:rFonts w:hint="eastAsia" w:ascii="宋体" w:hAnsi="宋体" w:eastAsia="宋体" w:cs="宋体"/>
          <w:b/>
          <w:bCs/>
          <w:sz w:val="21"/>
          <w:szCs w:val="21"/>
        </w:rPr>
      </w:pPr>
      <w:r>
        <w:rPr>
          <w:rFonts w:hint="eastAsia" w:ascii="宋体" w:hAnsi="宋体" w:eastAsia="宋体" w:cs="宋体"/>
          <w:b/>
          <w:bCs/>
          <w:color w:val="231F20"/>
          <w:spacing w:val="-1"/>
          <w:sz w:val="21"/>
          <w:szCs w:val="21"/>
        </w:rPr>
        <w:t>重大主题报道成功与否，首先取决于对时代脉搏的</w:t>
      </w:r>
      <w:r>
        <w:rPr>
          <w:rFonts w:hint="eastAsia" w:ascii="宋体" w:hAnsi="宋体" w:eastAsia="宋体" w:cs="宋体"/>
          <w:b/>
          <w:bCs/>
          <w:color w:val="231F20"/>
          <w:sz w:val="21"/>
          <w:szCs w:val="21"/>
        </w:rPr>
        <w:t>精准把握和对国家战略的积极回应。兵团广播</w:t>
      </w:r>
      <w:r>
        <w:rPr>
          <w:rFonts w:hint="eastAsia" w:ascii="宋体" w:hAnsi="宋体" w:eastAsia="宋体" w:cs="宋体"/>
          <w:b/>
          <w:bCs/>
          <w:color w:val="231F20"/>
          <w:spacing w:val="-1"/>
          <w:sz w:val="21"/>
          <w:szCs w:val="21"/>
        </w:rPr>
        <w:t>电视台在</w:t>
      </w:r>
      <w:r>
        <w:rPr>
          <w:rFonts w:hint="eastAsia" w:ascii="宋体" w:hAnsi="宋体" w:eastAsia="宋体" w:cs="宋体"/>
          <w:b/>
          <w:bCs/>
          <w:color w:val="231F20"/>
          <w:sz w:val="21"/>
          <w:szCs w:val="21"/>
        </w:rPr>
        <w:t>策划中始终以时代需求为导向，深刻洞察国家</w:t>
      </w:r>
      <w:r>
        <w:rPr>
          <w:rFonts w:hint="eastAsia" w:ascii="宋体" w:hAnsi="宋体" w:eastAsia="宋体" w:cs="宋体"/>
          <w:b/>
          <w:bCs/>
          <w:color w:val="231F20"/>
          <w:spacing w:val="-1"/>
          <w:sz w:val="21"/>
          <w:szCs w:val="21"/>
        </w:rPr>
        <w:t>发展大势</w:t>
      </w:r>
      <w:r>
        <w:rPr>
          <w:rFonts w:hint="eastAsia" w:ascii="宋体" w:hAnsi="宋体" w:eastAsia="宋体" w:cs="宋体"/>
          <w:b/>
          <w:bCs/>
          <w:color w:val="231F20"/>
          <w:spacing w:val="-2"/>
          <w:sz w:val="21"/>
          <w:szCs w:val="21"/>
        </w:rPr>
        <w:t>与社会民生关切，将报道视角融入时代洪流中。</w:t>
      </w:r>
    </w:p>
    <w:p w14:paraId="22B626A0">
      <w:pPr>
        <w:pStyle w:val="2"/>
        <w:spacing w:before="1" w:line="205" w:lineRule="auto"/>
        <w:ind w:left="1085"/>
        <w:rPr>
          <w:rFonts w:hint="eastAsia" w:ascii="宋体" w:hAnsi="宋体" w:eastAsia="宋体" w:cs="宋体"/>
          <w:b/>
          <w:bCs/>
          <w:sz w:val="21"/>
          <w:szCs w:val="21"/>
        </w:rPr>
      </w:pPr>
      <w:r>
        <w:rPr>
          <w:rFonts w:hint="eastAsia" w:ascii="宋体" w:hAnsi="宋体" w:eastAsia="宋体" w:cs="宋体"/>
          <w:b/>
          <w:bCs/>
          <w:color w:val="231F20"/>
          <w:spacing w:val="3"/>
          <w:sz w:val="21"/>
          <w:szCs w:val="21"/>
        </w:rPr>
        <w:t>（一）紧扣时代背景、重大节点，彰显媒体政治担当</w:t>
      </w:r>
    </w:p>
    <w:p w14:paraId="51E7E572">
      <w:pPr>
        <w:pStyle w:val="2"/>
        <w:spacing w:before="71" w:line="241" w:lineRule="auto"/>
        <w:ind w:left="795" w:right="352" w:firstLine="382"/>
        <w:rPr>
          <w:rFonts w:hint="eastAsia" w:ascii="宋体" w:hAnsi="宋体" w:eastAsia="宋体" w:cs="宋体"/>
          <w:b/>
          <w:bCs/>
          <w:sz w:val="21"/>
          <w:szCs w:val="21"/>
        </w:rPr>
      </w:pPr>
      <w:r>
        <w:rPr>
          <w:rFonts w:hint="eastAsia" w:ascii="宋体" w:hAnsi="宋体" w:eastAsia="宋体" w:cs="宋体"/>
          <w:b/>
          <w:bCs/>
          <w:color w:val="231F20"/>
          <w:spacing w:val="-1"/>
          <w:sz w:val="21"/>
          <w:szCs w:val="21"/>
        </w:rPr>
        <w:t>在策划重大主题报道时，兵团广播电视台高度重视把握时代背景与重大节点，紧密关联国家战略和地方发</w:t>
      </w:r>
      <w:r>
        <w:rPr>
          <w:rFonts w:hint="eastAsia" w:ascii="宋体" w:hAnsi="宋体" w:eastAsia="宋体" w:cs="宋体"/>
          <w:b/>
          <w:bCs/>
          <w:color w:val="231F20"/>
          <w:spacing w:val="-3"/>
          <w:sz w:val="21"/>
          <w:szCs w:val="21"/>
        </w:rPr>
        <w:t>展，充分彰显媒体政治担当。</w:t>
      </w:r>
    </w:p>
    <w:p w14:paraId="1BFE798F">
      <w:pPr>
        <w:pStyle w:val="2"/>
        <w:spacing w:before="7" w:line="241" w:lineRule="auto"/>
        <w:ind w:left="712" w:right="352" w:firstLine="464"/>
        <w:jc w:val="both"/>
        <w:rPr>
          <w:rFonts w:hint="eastAsia" w:ascii="宋体" w:hAnsi="宋体" w:eastAsia="宋体" w:cs="宋体"/>
          <w:b/>
          <w:bCs/>
          <w:sz w:val="21"/>
          <w:szCs w:val="21"/>
        </w:rPr>
      </w:pPr>
      <w:r>
        <w:rPr>
          <w:rFonts w:hint="eastAsia" w:ascii="宋体" w:hAnsi="宋体" w:eastAsia="宋体" w:cs="宋体"/>
          <w:b/>
          <w:bCs/>
          <w:color w:val="231F20"/>
          <w:spacing w:val="1"/>
          <w:sz w:val="21"/>
          <w:szCs w:val="21"/>
        </w:rPr>
        <w:t>2025 年 6 月，恰逢习近平总书记在</w:t>
      </w:r>
      <w:r>
        <w:rPr>
          <w:rFonts w:hint="eastAsia" w:ascii="宋体" w:hAnsi="宋体" w:eastAsia="宋体" w:cs="宋体"/>
          <w:b/>
          <w:bCs/>
          <w:color w:val="231F20"/>
          <w:sz w:val="21"/>
          <w:szCs w:val="21"/>
        </w:rPr>
        <w:t>内蒙古自治区</w:t>
      </w:r>
      <w:r>
        <w:rPr>
          <w:rFonts w:hint="eastAsia" w:ascii="宋体" w:hAnsi="宋体" w:eastAsia="宋体" w:cs="宋体"/>
          <w:b/>
          <w:bCs/>
          <w:color w:val="231F20"/>
          <w:spacing w:val="3"/>
          <w:sz w:val="21"/>
          <w:szCs w:val="21"/>
        </w:rPr>
        <w:t>巴彦淖尔市考察，主持召开加强荒漠化综合防治和推进“三北”等重点生态工程建设座谈会两周年、新疆维吾</w:t>
      </w:r>
      <w:r>
        <w:rPr>
          <w:rFonts w:hint="eastAsia" w:ascii="宋体" w:hAnsi="宋体" w:eastAsia="宋体" w:cs="宋体"/>
          <w:b/>
          <w:bCs/>
          <w:color w:val="231F20"/>
          <w:spacing w:val="4"/>
          <w:sz w:val="21"/>
          <w:szCs w:val="21"/>
        </w:rPr>
        <w:t>尔自治区成立 70 周年，兵团广播电视台推出聚焦兵团</w:t>
      </w:r>
      <w:r>
        <w:rPr>
          <w:rFonts w:hint="eastAsia" w:ascii="宋体" w:hAnsi="宋体" w:eastAsia="宋体" w:cs="宋体"/>
          <w:b/>
          <w:bCs/>
          <w:color w:val="231F20"/>
          <w:spacing w:val="3"/>
          <w:sz w:val="21"/>
          <w:szCs w:val="21"/>
        </w:rPr>
        <w:t>防沙治沙与用沙的特别节目《战沙海筑绿色长城》，体现了主流媒体围绕党和国家重大决策部署开展报道的敏</w:t>
      </w:r>
      <w:r>
        <w:rPr>
          <w:rFonts w:hint="eastAsia" w:ascii="宋体" w:hAnsi="宋体" w:eastAsia="宋体" w:cs="宋体"/>
          <w:b/>
          <w:bCs/>
          <w:color w:val="231F20"/>
          <w:spacing w:val="11"/>
          <w:sz w:val="21"/>
          <w:szCs w:val="21"/>
        </w:rPr>
        <w:t>锐性与使命感，赋予报道深远历史意义与重大现实意</w:t>
      </w:r>
      <w:r>
        <w:rPr>
          <w:rFonts w:hint="eastAsia" w:ascii="宋体" w:hAnsi="宋体" w:eastAsia="宋体" w:cs="宋体"/>
          <w:b/>
          <w:bCs/>
          <w:color w:val="231F20"/>
          <w:spacing w:val="3"/>
          <w:sz w:val="21"/>
          <w:szCs w:val="21"/>
        </w:rPr>
        <w:t>义。《风展红旗如画》融媒重大主题报道则以兵团成立</w:t>
      </w:r>
      <w:r>
        <w:rPr>
          <w:rFonts w:hint="eastAsia" w:ascii="宋体" w:hAnsi="宋体" w:eastAsia="宋体" w:cs="宋体"/>
          <w:b/>
          <w:bCs/>
          <w:color w:val="231F20"/>
          <w:spacing w:val="1"/>
          <w:sz w:val="21"/>
          <w:szCs w:val="21"/>
        </w:rPr>
        <w:t>70 周年为核心节点，推出 40 集系列报道，系统回</w:t>
      </w:r>
      <w:r>
        <w:rPr>
          <w:rFonts w:hint="eastAsia" w:ascii="宋体" w:hAnsi="宋体" w:eastAsia="宋体" w:cs="宋体"/>
          <w:b/>
          <w:bCs/>
          <w:color w:val="231F20"/>
          <w:sz w:val="21"/>
          <w:szCs w:val="21"/>
        </w:rPr>
        <w:t>顾兵</w:t>
      </w:r>
      <w:r>
        <w:rPr>
          <w:rFonts w:hint="eastAsia" w:ascii="宋体" w:hAnsi="宋体" w:eastAsia="宋体" w:cs="宋体"/>
          <w:b/>
          <w:bCs/>
          <w:color w:val="231F20"/>
          <w:spacing w:val="4"/>
          <w:sz w:val="21"/>
          <w:szCs w:val="21"/>
        </w:rPr>
        <w:t>团 70 年辉煌历程。标题“风展红旗如画”来源于毛泽</w:t>
      </w:r>
    </w:p>
    <w:p w14:paraId="688D4F87">
      <w:pPr>
        <w:spacing w:line="14" w:lineRule="auto"/>
        <w:rPr>
          <w:rFonts w:hint="eastAsia" w:ascii="宋体" w:hAnsi="宋体" w:eastAsia="宋体" w:cs="宋体"/>
          <w:b/>
          <w:bCs/>
          <w:sz w:val="21"/>
          <w:szCs w:val="21"/>
        </w:rPr>
      </w:pPr>
      <w:r>
        <w:rPr>
          <w:rFonts w:hint="eastAsia" w:ascii="宋体" w:hAnsi="宋体" w:eastAsia="宋体" w:cs="宋体"/>
          <w:b/>
          <w:bCs/>
          <w:sz w:val="21"/>
          <w:szCs w:val="21"/>
        </w:rPr>
        <w:br w:type="column"/>
      </w:r>
    </w:p>
    <w:p w14:paraId="0DC65F76">
      <w:pPr>
        <w:pStyle w:val="2"/>
        <w:spacing w:before="41"/>
        <w:ind w:left="3" w:right="1119"/>
        <w:jc w:val="both"/>
        <w:rPr>
          <w:rFonts w:hint="eastAsia" w:ascii="宋体" w:hAnsi="宋体" w:eastAsia="宋体" w:cs="宋体"/>
          <w:b/>
          <w:bCs/>
          <w:sz w:val="21"/>
          <w:szCs w:val="21"/>
        </w:rPr>
      </w:pPr>
      <w:r>
        <w:rPr>
          <w:rFonts w:hint="eastAsia" w:ascii="宋体" w:hAnsi="宋体" w:eastAsia="宋体" w:cs="宋体"/>
          <w:b/>
          <w:bCs/>
          <w:color w:val="231F20"/>
          <w:spacing w:val="2"/>
          <w:sz w:val="21"/>
          <w:szCs w:val="21"/>
        </w:rPr>
        <w:t>东《如梦令</w:t>
      </w:r>
      <w:r>
        <w:rPr>
          <w:rFonts w:hint="eastAsia" w:ascii="宋体" w:hAnsi="宋体" w:eastAsia="宋体" w:cs="宋体"/>
          <w:b/>
          <w:bCs/>
          <w:color w:val="231F20"/>
          <w:spacing w:val="33"/>
          <w:sz w:val="21"/>
          <w:szCs w:val="21"/>
        </w:rPr>
        <w:t xml:space="preserve"> </w:t>
      </w:r>
      <w:r>
        <w:rPr>
          <w:rFonts w:hint="eastAsia" w:ascii="宋体" w:hAnsi="宋体" w:eastAsia="宋体" w:cs="宋体"/>
          <w:b/>
          <w:bCs/>
          <w:color w:val="231F20"/>
          <w:spacing w:val="2"/>
          <w:sz w:val="21"/>
          <w:szCs w:val="21"/>
        </w:rPr>
        <w:t>·元旦》中的诗句，既承载兵团发展的历史</w:t>
      </w:r>
      <w:r>
        <w:rPr>
          <w:rFonts w:hint="eastAsia" w:ascii="宋体" w:hAnsi="宋体" w:eastAsia="宋体" w:cs="宋体"/>
          <w:b/>
          <w:bCs/>
          <w:color w:val="231F20"/>
          <w:spacing w:val="-1"/>
          <w:sz w:val="21"/>
          <w:szCs w:val="21"/>
        </w:rPr>
        <w:t>厚重感，又展现兵团儿女在党的领导下开拓进取的精神</w:t>
      </w:r>
      <w:r>
        <w:rPr>
          <w:rFonts w:hint="eastAsia" w:ascii="宋体" w:hAnsi="宋体" w:eastAsia="宋体" w:cs="宋体"/>
          <w:b/>
          <w:bCs/>
          <w:color w:val="231F20"/>
          <w:spacing w:val="-7"/>
          <w:sz w:val="21"/>
          <w:szCs w:val="21"/>
        </w:rPr>
        <w:t>风貌。</w:t>
      </w:r>
    </w:p>
    <w:p w14:paraId="330756AE">
      <w:pPr>
        <w:pStyle w:val="2"/>
        <w:spacing w:before="1" w:line="205" w:lineRule="auto"/>
        <w:ind w:left="292"/>
        <w:rPr>
          <w:rFonts w:hint="eastAsia" w:ascii="宋体" w:hAnsi="宋体" w:eastAsia="宋体" w:cs="宋体"/>
          <w:b/>
          <w:bCs/>
          <w:sz w:val="21"/>
          <w:szCs w:val="21"/>
        </w:rPr>
      </w:pPr>
      <w:r>
        <w:rPr>
          <w:rFonts w:hint="eastAsia" w:ascii="宋体" w:hAnsi="宋体" w:eastAsia="宋体" w:cs="宋体"/>
          <w:b/>
          <w:bCs/>
          <w:color w:val="231F20"/>
          <w:spacing w:val="3"/>
          <w:sz w:val="21"/>
          <w:szCs w:val="21"/>
        </w:rPr>
        <w:t>（二）聚焦社会热点，回应群众关切</w:t>
      </w:r>
    </w:p>
    <w:p w14:paraId="13BC3C70">
      <w:pPr>
        <w:pStyle w:val="2"/>
        <w:spacing w:before="68" w:line="241" w:lineRule="auto"/>
        <w:ind w:left="3" w:right="1119" w:firstLine="378"/>
        <w:rPr>
          <w:rFonts w:hint="eastAsia" w:ascii="宋体" w:hAnsi="宋体" w:eastAsia="宋体" w:cs="宋体"/>
          <w:b/>
          <w:bCs/>
          <w:sz w:val="21"/>
          <w:szCs w:val="21"/>
        </w:rPr>
      </w:pPr>
      <w:r>
        <w:rPr>
          <w:rFonts w:hint="eastAsia" w:ascii="宋体" w:hAnsi="宋体" w:eastAsia="宋体" w:cs="宋体"/>
          <w:b/>
          <w:bCs/>
          <w:color w:val="231F20"/>
          <w:spacing w:val="-1"/>
          <w:sz w:val="21"/>
          <w:szCs w:val="21"/>
        </w:rPr>
        <w:t>兵团广播电视台注重锚定社会热点议题，通过重大主题报道回应群众关切，切实发挥主流媒体舆论引导功能。在《战沙海筑绿色长城》策划中，创作团队充分考虑了社会对生态环境保护的高度关注，充分展现了兵团</w:t>
      </w:r>
      <w:r>
        <w:rPr>
          <w:rFonts w:hint="eastAsia" w:ascii="宋体" w:hAnsi="宋体" w:eastAsia="宋体" w:cs="宋体"/>
          <w:b/>
          <w:bCs/>
          <w:color w:val="231F20"/>
          <w:spacing w:val="2"/>
          <w:sz w:val="21"/>
          <w:szCs w:val="21"/>
        </w:rPr>
        <w:t>70</w:t>
      </w:r>
      <w:r>
        <w:rPr>
          <w:rFonts w:hint="eastAsia" w:ascii="宋体" w:hAnsi="宋体" w:eastAsia="宋体" w:cs="宋体"/>
          <w:b/>
          <w:bCs/>
          <w:color w:val="231F20"/>
          <w:spacing w:val="40"/>
          <w:w w:val="101"/>
          <w:sz w:val="21"/>
          <w:szCs w:val="21"/>
        </w:rPr>
        <w:t xml:space="preserve"> </w:t>
      </w:r>
      <w:r>
        <w:rPr>
          <w:rFonts w:hint="eastAsia" w:ascii="宋体" w:hAnsi="宋体" w:eastAsia="宋体" w:cs="宋体"/>
          <w:b/>
          <w:bCs/>
          <w:color w:val="231F20"/>
          <w:spacing w:val="2"/>
          <w:sz w:val="21"/>
          <w:szCs w:val="21"/>
        </w:rPr>
        <w:t>多年来在防沙治沙与用沙方面的成就，向社会传递</w:t>
      </w:r>
      <w:r>
        <w:rPr>
          <w:rFonts w:hint="eastAsia" w:ascii="宋体" w:hAnsi="宋体" w:eastAsia="宋体" w:cs="宋体"/>
          <w:b/>
          <w:bCs/>
          <w:color w:val="231F20"/>
          <w:spacing w:val="-1"/>
          <w:sz w:val="21"/>
          <w:szCs w:val="21"/>
        </w:rPr>
        <w:t>了生态文明建设的重要性，回应了群众对美好生态环境</w:t>
      </w:r>
      <w:r>
        <w:rPr>
          <w:rFonts w:hint="eastAsia" w:ascii="宋体" w:hAnsi="宋体" w:eastAsia="宋体" w:cs="宋体"/>
          <w:b/>
          <w:bCs/>
          <w:color w:val="231F20"/>
          <w:spacing w:val="-6"/>
          <w:sz w:val="21"/>
          <w:szCs w:val="21"/>
        </w:rPr>
        <w:t>的期待。</w:t>
      </w:r>
    </w:p>
    <w:p w14:paraId="21B95794">
      <w:pPr>
        <w:pStyle w:val="2"/>
        <w:spacing w:before="1" w:line="205" w:lineRule="auto"/>
        <w:ind w:left="292"/>
        <w:rPr>
          <w:rFonts w:hint="eastAsia" w:ascii="宋体" w:hAnsi="宋体" w:eastAsia="宋体" w:cs="宋体"/>
          <w:b/>
          <w:bCs/>
          <w:sz w:val="21"/>
          <w:szCs w:val="21"/>
        </w:rPr>
      </w:pPr>
      <w:r>
        <w:rPr>
          <w:rFonts w:hint="eastAsia" w:ascii="宋体" w:hAnsi="宋体" w:eastAsia="宋体" w:cs="宋体"/>
          <w:b/>
          <w:bCs/>
          <w:color w:val="231F20"/>
          <w:spacing w:val="4"/>
          <w:sz w:val="21"/>
          <w:szCs w:val="21"/>
        </w:rPr>
        <w:t>（三）立足地方特色，挖掘独特报道资源</w:t>
      </w:r>
    </w:p>
    <w:p w14:paraId="4D7548CF">
      <w:pPr>
        <w:pStyle w:val="2"/>
        <w:spacing w:before="76" w:line="241" w:lineRule="auto"/>
        <w:ind w:left="1" w:right="1118" w:firstLine="380"/>
        <w:rPr>
          <w:rFonts w:hint="eastAsia" w:ascii="宋体" w:hAnsi="宋体" w:eastAsia="宋体" w:cs="宋体"/>
          <w:b/>
          <w:bCs/>
          <w:sz w:val="21"/>
          <w:szCs w:val="21"/>
        </w:rPr>
      </w:pPr>
      <w:r>
        <w:rPr>
          <w:rFonts w:hint="eastAsia" w:ascii="宋体" w:hAnsi="宋体" w:eastAsia="宋体" w:cs="宋体"/>
          <w:b/>
          <w:bCs/>
          <w:color w:val="231F20"/>
          <w:spacing w:val="-1"/>
          <w:sz w:val="21"/>
          <w:szCs w:val="21"/>
        </w:rPr>
        <w:t>兵团广播电视台立足兵团特色，深挖独特的报道资</w:t>
      </w:r>
      <w:r>
        <w:rPr>
          <w:rFonts w:hint="eastAsia" w:ascii="宋体" w:hAnsi="宋体" w:eastAsia="宋体" w:cs="宋体"/>
          <w:b/>
          <w:bCs/>
          <w:color w:val="231F20"/>
          <w:sz w:val="21"/>
          <w:szCs w:val="21"/>
        </w:rPr>
        <w:t>源，使重大主题报道具有鲜明的地域特色。</w:t>
      </w:r>
      <w:r>
        <w:rPr>
          <w:rFonts w:hint="eastAsia" w:ascii="宋体" w:hAnsi="宋体" w:eastAsia="宋体" w:cs="宋体"/>
          <w:b/>
          <w:bCs/>
          <w:color w:val="231F20"/>
          <w:spacing w:val="-1"/>
          <w:sz w:val="21"/>
          <w:szCs w:val="21"/>
        </w:rPr>
        <w:t>例如，兵团</w:t>
      </w:r>
      <w:r>
        <w:rPr>
          <w:rFonts w:hint="eastAsia" w:ascii="宋体" w:hAnsi="宋体" w:eastAsia="宋体" w:cs="宋体"/>
          <w:b/>
          <w:bCs/>
          <w:color w:val="231F20"/>
          <w:spacing w:val="1"/>
          <w:sz w:val="21"/>
          <w:szCs w:val="21"/>
        </w:rPr>
        <w:t>成立 70 多年来，孕育出以“热爱祖国、无私奉献、艰</w:t>
      </w:r>
      <w:r>
        <w:rPr>
          <w:rFonts w:hint="eastAsia" w:ascii="宋体" w:hAnsi="宋体" w:eastAsia="宋体" w:cs="宋体"/>
          <w:b/>
          <w:bCs/>
          <w:color w:val="231F20"/>
          <w:sz w:val="21"/>
          <w:szCs w:val="21"/>
        </w:rPr>
        <w:t>苦创业、开拓进取”为主要内涵的兵团精神</w:t>
      </w:r>
      <w:r>
        <w:rPr>
          <w:rFonts w:hint="eastAsia" w:ascii="宋体" w:hAnsi="宋体" w:eastAsia="宋体" w:cs="宋体"/>
          <w:b/>
          <w:bCs/>
          <w:color w:val="231F20"/>
          <w:spacing w:val="-1"/>
          <w:sz w:val="21"/>
          <w:szCs w:val="21"/>
        </w:rPr>
        <w:t>，积淀了独</w:t>
      </w:r>
      <w:r>
        <w:rPr>
          <w:rFonts w:hint="eastAsia" w:ascii="宋体" w:hAnsi="宋体" w:eastAsia="宋体" w:cs="宋体"/>
          <w:b/>
          <w:bCs/>
          <w:color w:val="231F20"/>
          <w:spacing w:val="-5"/>
          <w:sz w:val="21"/>
          <w:szCs w:val="21"/>
        </w:rPr>
        <w:t>特的历史文化资源。《风展红旗如画》系列报道通过</w:t>
      </w:r>
      <w:r>
        <w:rPr>
          <w:rFonts w:hint="eastAsia" w:ascii="宋体" w:hAnsi="宋体" w:eastAsia="宋体" w:cs="宋体"/>
          <w:b/>
          <w:bCs/>
          <w:color w:val="231F20"/>
          <w:spacing w:val="31"/>
          <w:w w:val="101"/>
          <w:sz w:val="21"/>
          <w:szCs w:val="21"/>
        </w:rPr>
        <w:t xml:space="preserve"> </w:t>
      </w:r>
      <w:r>
        <w:rPr>
          <w:rFonts w:hint="eastAsia" w:ascii="宋体" w:hAnsi="宋体" w:eastAsia="宋体" w:cs="宋体"/>
          <w:b/>
          <w:bCs/>
          <w:color w:val="231F20"/>
          <w:spacing w:val="-5"/>
          <w:sz w:val="21"/>
          <w:szCs w:val="21"/>
        </w:rPr>
        <w:t>40</w:t>
      </w:r>
      <w:r>
        <w:rPr>
          <w:rFonts w:hint="eastAsia" w:ascii="宋体" w:hAnsi="宋体" w:eastAsia="宋体" w:cs="宋体"/>
          <w:b/>
          <w:bCs/>
          <w:color w:val="231F20"/>
          <w:sz w:val="21"/>
          <w:szCs w:val="21"/>
        </w:rPr>
        <w:t>个主题，全景展现了兵团在农业现代化示范</w:t>
      </w:r>
      <w:r>
        <w:rPr>
          <w:rFonts w:hint="eastAsia" w:ascii="宋体" w:hAnsi="宋体" w:eastAsia="宋体" w:cs="宋体"/>
          <w:b/>
          <w:bCs/>
          <w:color w:val="231F20"/>
          <w:spacing w:val="-1"/>
          <w:sz w:val="21"/>
          <w:szCs w:val="21"/>
        </w:rPr>
        <w:t>、新型工业</w:t>
      </w:r>
      <w:r>
        <w:rPr>
          <w:rFonts w:hint="eastAsia" w:ascii="宋体" w:hAnsi="宋体" w:eastAsia="宋体" w:cs="宋体"/>
          <w:b/>
          <w:bCs/>
          <w:color w:val="231F20"/>
          <w:sz w:val="21"/>
          <w:szCs w:val="21"/>
        </w:rPr>
        <w:t>化建设、城镇化品质提升、文化润疆工程等</w:t>
      </w:r>
      <w:r>
        <w:rPr>
          <w:rFonts w:hint="eastAsia" w:ascii="宋体" w:hAnsi="宋体" w:eastAsia="宋体" w:cs="宋体"/>
          <w:b/>
          <w:bCs/>
          <w:color w:val="231F20"/>
          <w:spacing w:val="-1"/>
          <w:sz w:val="21"/>
          <w:szCs w:val="21"/>
        </w:rPr>
        <w:t>重点领域的发展成就。《战沙海筑绿色长城》则聚焦兵团在防沙治</w:t>
      </w:r>
      <w:r>
        <w:rPr>
          <w:rFonts w:hint="eastAsia" w:ascii="宋体" w:hAnsi="宋体" w:eastAsia="宋体" w:cs="宋体"/>
          <w:b/>
          <w:bCs/>
          <w:color w:val="231F20"/>
          <w:spacing w:val="-3"/>
          <w:sz w:val="21"/>
          <w:szCs w:val="21"/>
        </w:rPr>
        <w:t>沙与用沙方面的独特实践 ：兵团在塔克拉玛干、古尔班</w:t>
      </w:r>
      <w:r>
        <w:rPr>
          <w:rFonts w:hint="eastAsia" w:ascii="宋体" w:hAnsi="宋体" w:eastAsia="宋体" w:cs="宋体"/>
          <w:b/>
          <w:bCs/>
          <w:color w:val="231F20"/>
          <w:sz w:val="21"/>
          <w:szCs w:val="21"/>
        </w:rPr>
        <w:t>通古特沙漠边缘构建起人进沙退的生态治理</w:t>
      </w:r>
      <w:r>
        <w:rPr>
          <w:rFonts w:hint="eastAsia" w:ascii="宋体" w:hAnsi="宋体" w:eastAsia="宋体" w:cs="宋体"/>
          <w:b/>
          <w:bCs/>
          <w:color w:val="231F20"/>
          <w:spacing w:val="-1"/>
          <w:sz w:val="21"/>
          <w:szCs w:val="21"/>
        </w:rPr>
        <w:t>体系，形成</w:t>
      </w:r>
      <w:r>
        <w:rPr>
          <w:rFonts w:hint="eastAsia" w:ascii="宋体" w:hAnsi="宋体" w:eastAsia="宋体" w:cs="宋体"/>
          <w:b/>
          <w:bCs/>
          <w:color w:val="231F20"/>
          <w:spacing w:val="2"/>
          <w:sz w:val="21"/>
          <w:szCs w:val="21"/>
        </w:rPr>
        <w:t>的“草方格固沙 + 光伏治沙 + 生态产业”综合治理模</w:t>
      </w:r>
      <w:r>
        <w:rPr>
          <w:rFonts w:hint="eastAsia" w:ascii="宋体" w:hAnsi="宋体" w:eastAsia="宋体" w:cs="宋体"/>
          <w:b/>
          <w:bCs/>
          <w:color w:val="231F20"/>
          <w:spacing w:val="-1"/>
          <w:sz w:val="21"/>
          <w:szCs w:val="21"/>
        </w:rPr>
        <w:t>式，成为全国防沙治沙工程可复制推广的标准</w:t>
      </w:r>
      <w:r>
        <w:rPr>
          <w:rFonts w:hint="eastAsia" w:ascii="宋体" w:hAnsi="宋体" w:eastAsia="宋体" w:cs="宋体"/>
          <w:b/>
          <w:bCs/>
          <w:color w:val="231F20"/>
          <w:spacing w:val="-2"/>
          <w:sz w:val="21"/>
          <w:szCs w:val="21"/>
        </w:rPr>
        <w:t>化范式。</w:t>
      </w:r>
    </w:p>
    <w:p w14:paraId="422DE6CF">
      <w:pPr>
        <w:pStyle w:val="2"/>
        <w:spacing w:before="3" w:line="241" w:lineRule="auto"/>
        <w:ind w:right="1046" w:firstLine="383"/>
        <w:rPr>
          <w:rFonts w:hint="eastAsia" w:ascii="宋体" w:hAnsi="宋体" w:eastAsia="宋体" w:cs="宋体"/>
          <w:b/>
          <w:bCs/>
          <w:sz w:val="21"/>
          <w:szCs w:val="21"/>
        </w:rPr>
      </w:pPr>
      <w:r>
        <w:rPr>
          <w:rFonts w:hint="eastAsia" w:ascii="宋体" w:hAnsi="宋体" w:eastAsia="宋体" w:cs="宋体"/>
          <w:b/>
          <w:bCs/>
          <w:color w:val="231F20"/>
          <w:spacing w:val="-1"/>
          <w:sz w:val="21"/>
          <w:szCs w:val="21"/>
        </w:rPr>
        <w:t>从兵团广播电视台的报道实践中不难发现，当主流</w:t>
      </w:r>
      <w:r>
        <w:rPr>
          <w:rFonts w:hint="eastAsia" w:ascii="宋体" w:hAnsi="宋体" w:eastAsia="宋体" w:cs="宋体"/>
          <w:b/>
          <w:bCs/>
          <w:color w:val="231F20"/>
          <w:spacing w:val="3"/>
          <w:sz w:val="21"/>
          <w:szCs w:val="21"/>
        </w:rPr>
        <w:t>媒体以政治站位为引领，紧扣时代脉搏，将重大节点、</w:t>
      </w:r>
      <w:r>
        <w:rPr>
          <w:rFonts w:hint="eastAsia" w:ascii="宋体" w:hAnsi="宋体" w:eastAsia="宋体" w:cs="宋体"/>
          <w:b/>
          <w:bCs/>
          <w:color w:val="231F20"/>
          <w:sz w:val="21"/>
          <w:szCs w:val="21"/>
        </w:rPr>
        <w:t>社会热点与地方特色有机融合，就能精准锚定报</w:t>
      </w:r>
      <w:r>
        <w:rPr>
          <w:rFonts w:hint="eastAsia" w:ascii="宋体" w:hAnsi="宋体" w:eastAsia="宋体" w:cs="宋体"/>
          <w:b/>
          <w:bCs/>
          <w:color w:val="231F20"/>
          <w:spacing w:val="-1"/>
          <w:sz w:val="21"/>
          <w:szCs w:val="21"/>
        </w:rPr>
        <w:t>道的价</w:t>
      </w:r>
      <w:r>
        <w:rPr>
          <w:rFonts w:hint="eastAsia" w:ascii="宋体" w:hAnsi="宋体" w:eastAsia="宋体" w:cs="宋体"/>
          <w:b/>
          <w:bCs/>
          <w:color w:val="231F20"/>
          <w:spacing w:val="-5"/>
          <w:sz w:val="21"/>
          <w:szCs w:val="21"/>
        </w:rPr>
        <w:t>值坐标。</w:t>
      </w:r>
    </w:p>
    <w:p w14:paraId="42145AA4">
      <w:pPr>
        <w:spacing w:line="241" w:lineRule="auto"/>
        <w:rPr>
          <w:rFonts w:hint="eastAsia" w:ascii="宋体" w:hAnsi="宋体" w:eastAsia="宋体" w:cs="宋体"/>
          <w:b/>
          <w:bCs/>
          <w:sz w:val="21"/>
          <w:szCs w:val="21"/>
        </w:rPr>
        <w:sectPr>
          <w:type w:val="continuous"/>
          <w:pgSz w:w="11906" w:h="16158"/>
          <w:pgMar w:top="629" w:right="0" w:bottom="0" w:left="424" w:header="0" w:footer="0" w:gutter="0"/>
          <w:cols w:equalWidth="0" w:num="2">
            <w:col w:w="5704" w:space="100"/>
            <w:col w:w="5679"/>
          </w:cols>
        </w:sectPr>
      </w:pPr>
    </w:p>
    <w:p w14:paraId="24FF03D9">
      <w:pPr>
        <w:spacing w:line="246" w:lineRule="auto"/>
        <w:rPr>
          <w:rFonts w:hint="eastAsia" w:ascii="宋体" w:hAnsi="宋体" w:eastAsia="宋体" w:cs="宋体"/>
          <w:b/>
          <w:bCs/>
          <w:sz w:val="21"/>
          <w:szCs w:val="21"/>
        </w:rPr>
      </w:pPr>
    </w:p>
    <w:p w14:paraId="68AFEC87">
      <w:pPr>
        <w:spacing w:before="65" w:line="199" w:lineRule="auto"/>
        <w:ind w:left="8131"/>
        <w:rPr>
          <w:rFonts w:hint="eastAsia" w:ascii="宋体" w:hAnsi="宋体" w:eastAsia="宋体" w:cs="宋体"/>
          <w:b/>
          <w:bCs/>
          <w:sz w:val="21"/>
          <w:szCs w:val="21"/>
        </w:rPr>
      </w:pPr>
      <w:r>
        <w:rPr>
          <w:rFonts w:hint="eastAsia" w:ascii="宋体" w:hAnsi="宋体" w:eastAsia="宋体" w:cs="宋体"/>
          <w:b/>
          <w:bCs/>
          <w:color w:val="939598"/>
          <w:spacing w:val="6"/>
          <w:sz w:val="21"/>
          <w:szCs w:val="21"/>
        </w:rPr>
        <w:t xml:space="preserve">2025年12月号 </w:t>
      </w:r>
      <w:r>
        <w:rPr>
          <w:rFonts w:hint="eastAsia" w:ascii="宋体" w:hAnsi="宋体" w:eastAsia="宋体" w:cs="宋体"/>
          <w:b/>
          <w:bCs/>
          <w:color w:val="231F20"/>
          <w:spacing w:val="6"/>
          <w:sz w:val="21"/>
          <w:szCs w:val="21"/>
        </w:rPr>
        <w:t>全媒体探索</w:t>
      </w:r>
      <w:r>
        <w:rPr>
          <w:rFonts w:hint="eastAsia" w:ascii="宋体" w:hAnsi="宋体" w:eastAsia="宋体" w:cs="宋体"/>
          <w:b/>
          <w:bCs/>
          <w:color w:val="231F20"/>
          <w:spacing w:val="18"/>
          <w:sz w:val="21"/>
          <w:szCs w:val="21"/>
        </w:rPr>
        <w:t xml:space="preserve">  </w:t>
      </w:r>
      <w:r>
        <w:rPr>
          <w:rFonts w:hint="eastAsia" w:ascii="宋体" w:hAnsi="宋体" w:eastAsia="宋体" w:cs="宋体"/>
          <w:b/>
          <w:bCs/>
          <w:sz w:val="21"/>
          <w:szCs w:val="21"/>
        </w:rPr>
        <w:drawing>
          <wp:inline distT="0" distB="0" distL="0" distR="0">
            <wp:extent cx="3175" cy="137160"/>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9"/>
                    <a:stretch>
                      <a:fillRect/>
                    </a:stretch>
                  </pic:blipFill>
                  <pic:spPr>
                    <a:xfrm>
                      <a:off x="0" y="0"/>
                      <a:ext cx="3593" cy="137199"/>
                    </a:xfrm>
                    <a:prstGeom prst="rect">
                      <a:avLst/>
                    </a:prstGeom>
                  </pic:spPr>
                </pic:pic>
              </a:graphicData>
            </a:graphic>
          </wp:inline>
        </w:drawing>
      </w:r>
      <w:r>
        <w:rPr>
          <w:rFonts w:hint="eastAsia" w:ascii="宋体" w:hAnsi="宋体" w:eastAsia="宋体" w:cs="宋体"/>
          <w:b/>
          <w:bCs/>
          <w:color w:val="231F20"/>
          <w:spacing w:val="12"/>
          <w:sz w:val="21"/>
          <w:szCs w:val="21"/>
          <w:u w:val="single" w:color="auto"/>
        </w:rPr>
        <w:t xml:space="preserve">  </w:t>
      </w:r>
      <w:r>
        <w:rPr>
          <w:rFonts w:hint="eastAsia" w:ascii="宋体" w:hAnsi="宋体" w:eastAsia="宋体" w:cs="宋体"/>
          <w:b/>
          <w:bCs/>
          <w:color w:val="231F20"/>
          <w:spacing w:val="6"/>
          <w:sz w:val="21"/>
          <w:szCs w:val="21"/>
          <w:u w:val="single" w:color="auto"/>
        </w:rPr>
        <w:t>43</w:t>
      </w:r>
      <w:r>
        <w:rPr>
          <w:rFonts w:hint="eastAsia" w:ascii="宋体" w:hAnsi="宋体" w:eastAsia="宋体" w:cs="宋体"/>
          <w:b/>
          <w:bCs/>
          <w:color w:val="231F20"/>
          <w:sz w:val="21"/>
          <w:szCs w:val="21"/>
          <w:u w:val="single" w:color="auto"/>
        </w:rPr>
        <w:t xml:space="preserve">        </w:t>
      </w:r>
    </w:p>
    <w:p w14:paraId="05820621">
      <w:pPr>
        <w:pStyle w:val="2"/>
        <w:spacing w:line="234" w:lineRule="exact"/>
        <w:rPr>
          <w:rFonts w:hint="eastAsia" w:ascii="宋体" w:hAnsi="宋体" w:eastAsia="宋体" w:cs="宋体"/>
          <w:b/>
          <w:bCs/>
          <w:sz w:val="21"/>
          <w:szCs w:val="21"/>
        </w:rPr>
      </w:pPr>
      <w:r>
        <w:rPr>
          <w:rFonts w:hint="eastAsia" w:ascii="宋体" w:hAnsi="宋体" w:eastAsia="宋体" w:cs="宋体"/>
          <w:b/>
          <w:bCs/>
          <w:color w:val="999999"/>
          <w:spacing w:val="10"/>
          <w:sz w:val="21"/>
          <w:szCs w:val="21"/>
        </w:rPr>
        <w:t>中国知网</w:t>
      </w:r>
      <w:r>
        <w:rPr>
          <w:rFonts w:hint="eastAsia" w:ascii="宋体" w:hAnsi="宋体" w:eastAsia="宋体" w:cs="宋体"/>
          <w:b/>
          <w:bCs/>
          <w:color w:val="999999"/>
          <w:spacing w:val="1"/>
          <w:sz w:val="21"/>
          <w:szCs w:val="21"/>
        </w:rPr>
        <w:t xml:space="preserve">     </w:t>
      </w:r>
      <w:r>
        <w:rPr>
          <w:rFonts w:hint="eastAsia" w:ascii="宋体" w:hAnsi="宋体" w:eastAsia="宋体" w:cs="宋体"/>
          <w:b/>
          <w:bCs/>
          <w:color w:val="999999"/>
          <w:sz w:val="21"/>
          <w:szCs w:val="21"/>
        </w:rPr>
        <w:t>https</w:t>
      </w:r>
      <w:r>
        <w:rPr>
          <w:rFonts w:hint="eastAsia" w:ascii="宋体" w:hAnsi="宋体" w:eastAsia="宋体" w:cs="宋体"/>
          <w:b/>
          <w:bCs/>
          <w:color w:val="999999"/>
          <w:spacing w:val="10"/>
          <w:sz w:val="21"/>
          <w:szCs w:val="21"/>
        </w:rPr>
        <w:t>:</w:t>
      </w:r>
      <w:r>
        <w:rPr>
          <w:rFonts w:hint="eastAsia" w:ascii="宋体" w:hAnsi="宋体" w:eastAsia="宋体" w:cs="宋体"/>
          <w:b/>
          <w:bCs/>
          <w:position w:val="-1"/>
          <w:sz w:val="21"/>
          <w:szCs w:val="21"/>
        </w:rPr>
        <w:drawing>
          <wp:inline distT="0" distB="0" distL="0" distR="0">
            <wp:extent cx="44450" cy="106680"/>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0"/>
                    <a:stretch>
                      <a:fillRect/>
                    </a:stretch>
                  </pic:blipFill>
                  <pic:spPr>
                    <a:xfrm>
                      <a:off x="0" y="0"/>
                      <a:ext cx="45084" cy="107027"/>
                    </a:xfrm>
                    <a:prstGeom prst="rect">
                      <a:avLst/>
                    </a:prstGeom>
                  </pic:spPr>
                </pic:pic>
              </a:graphicData>
            </a:graphic>
          </wp:inline>
        </w:drawing>
      </w:r>
      <w:r>
        <w:rPr>
          <w:rFonts w:hint="eastAsia" w:ascii="宋体" w:hAnsi="宋体" w:eastAsia="宋体" w:cs="宋体"/>
          <w:b/>
          <w:bCs/>
          <w:position w:val="-1"/>
          <w:sz w:val="21"/>
          <w:szCs w:val="21"/>
        </w:rPr>
        <w:drawing>
          <wp:inline distT="0" distB="0" distL="0" distR="0">
            <wp:extent cx="44450" cy="106680"/>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11"/>
                    <a:stretch>
                      <a:fillRect/>
                    </a:stretch>
                  </pic:blipFill>
                  <pic:spPr>
                    <a:xfrm>
                      <a:off x="0" y="0"/>
                      <a:ext cx="45084" cy="107027"/>
                    </a:xfrm>
                    <a:prstGeom prst="rect">
                      <a:avLst/>
                    </a:prstGeom>
                  </pic:spPr>
                </pic:pic>
              </a:graphicData>
            </a:graphic>
          </wp:inline>
        </w:drawing>
      </w:r>
      <w:r>
        <w:rPr>
          <w:rFonts w:hint="eastAsia" w:ascii="宋体" w:hAnsi="宋体" w:eastAsia="宋体" w:cs="宋体"/>
          <w:b/>
          <w:bCs/>
          <w:color w:val="999999"/>
          <w:position w:val="2"/>
          <w:sz w:val="21"/>
          <w:szCs w:val="21"/>
        </w:rPr>
        <w:t>Www</w:t>
      </w:r>
      <w:r>
        <w:rPr>
          <w:rFonts w:hint="eastAsia" w:ascii="宋体" w:hAnsi="宋体" w:eastAsia="宋体" w:cs="宋体"/>
          <w:b/>
          <w:bCs/>
          <w:color w:val="999999"/>
          <w:spacing w:val="10"/>
          <w:position w:val="2"/>
          <w:sz w:val="21"/>
          <w:szCs w:val="21"/>
        </w:rPr>
        <w:t>.</w:t>
      </w:r>
      <w:r>
        <w:rPr>
          <w:rFonts w:hint="eastAsia" w:ascii="宋体" w:hAnsi="宋体" w:eastAsia="宋体" w:cs="宋体"/>
          <w:b/>
          <w:bCs/>
          <w:color w:val="999999"/>
          <w:position w:val="1"/>
          <w:sz w:val="21"/>
          <w:szCs w:val="21"/>
        </w:rPr>
        <w:t>cnki</w:t>
      </w:r>
      <w:r>
        <w:rPr>
          <w:rFonts w:hint="eastAsia" w:ascii="宋体" w:hAnsi="宋体" w:eastAsia="宋体" w:cs="宋体"/>
          <w:b/>
          <w:bCs/>
          <w:color w:val="999999"/>
          <w:spacing w:val="-16"/>
          <w:position w:val="1"/>
          <w:sz w:val="21"/>
          <w:szCs w:val="21"/>
        </w:rPr>
        <w:t xml:space="preserve"> </w:t>
      </w:r>
      <w:r>
        <w:rPr>
          <w:rFonts w:hint="eastAsia" w:ascii="宋体" w:hAnsi="宋体" w:eastAsia="宋体" w:cs="宋体"/>
          <w:b/>
          <w:bCs/>
          <w:color w:val="999999"/>
          <w:spacing w:val="10"/>
          <w:position w:val="2"/>
          <w:sz w:val="21"/>
          <w:szCs w:val="21"/>
        </w:rPr>
        <w:t>.</w:t>
      </w:r>
      <w:r>
        <w:rPr>
          <w:rFonts w:hint="eastAsia" w:ascii="宋体" w:hAnsi="宋体" w:eastAsia="宋体" w:cs="宋体"/>
          <w:b/>
          <w:bCs/>
          <w:color w:val="999999"/>
          <w:spacing w:val="-35"/>
          <w:position w:val="2"/>
          <w:sz w:val="21"/>
          <w:szCs w:val="21"/>
        </w:rPr>
        <w:t xml:space="preserve"> </w:t>
      </w:r>
      <w:r>
        <w:rPr>
          <w:rFonts w:hint="eastAsia" w:ascii="宋体" w:hAnsi="宋体" w:eastAsia="宋体" w:cs="宋体"/>
          <w:b/>
          <w:bCs/>
          <w:color w:val="999999"/>
          <w:position w:val="2"/>
          <w:sz w:val="21"/>
          <w:szCs w:val="21"/>
        </w:rPr>
        <w:t>net</w:t>
      </w:r>
    </w:p>
    <w:p w14:paraId="054B9B59">
      <w:pPr>
        <w:spacing w:line="234" w:lineRule="exact"/>
        <w:rPr>
          <w:rFonts w:hint="eastAsia" w:ascii="宋体" w:hAnsi="宋体" w:eastAsia="宋体" w:cs="宋体"/>
          <w:b/>
          <w:bCs/>
          <w:sz w:val="21"/>
          <w:szCs w:val="21"/>
        </w:rPr>
        <w:sectPr>
          <w:type w:val="continuous"/>
          <w:pgSz w:w="11906" w:h="16158"/>
          <w:pgMar w:top="629" w:right="0" w:bottom="0" w:left="424" w:header="0" w:footer="0" w:gutter="0"/>
          <w:cols w:equalWidth="0" w:num="1">
            <w:col w:w="11482"/>
          </w:cols>
        </w:sectPr>
      </w:pPr>
    </w:p>
    <w:p w14:paraId="61D379C3">
      <w:pPr>
        <w:pStyle w:val="2"/>
        <w:spacing w:before="36" w:line="204" w:lineRule="auto"/>
        <w:ind w:left="1098"/>
        <w:rPr>
          <w:rFonts w:hint="eastAsia" w:ascii="宋体" w:hAnsi="宋体" w:eastAsia="宋体" w:cs="宋体"/>
          <w:b/>
          <w:bCs/>
          <w:sz w:val="21"/>
          <w:szCs w:val="21"/>
        </w:rPr>
      </w:pPr>
      <w:r>
        <w:rPr>
          <w:rFonts w:hint="eastAsia" w:ascii="宋体" w:hAnsi="宋体" w:eastAsia="宋体" w:cs="宋体"/>
          <w:b/>
          <w:bCs/>
          <w:color w:val="231F20"/>
          <w:position w:val="-1"/>
          <w:sz w:val="21"/>
          <w:szCs w:val="21"/>
        </w:rPr>
        <w:drawing>
          <wp:inline distT="0" distB="0" distL="0" distR="0">
            <wp:extent cx="10160" cy="106045"/>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12"/>
                    <a:stretch>
                      <a:fillRect/>
                    </a:stretch>
                  </pic:blipFill>
                  <pic:spPr>
                    <a:xfrm>
                      <a:off x="0" y="0"/>
                      <a:ext cx="10794" cy="106197"/>
                    </a:xfrm>
                    <a:prstGeom prst="rect">
                      <a:avLst/>
                    </a:prstGeom>
                  </pic:spPr>
                </pic:pic>
              </a:graphicData>
            </a:graphic>
          </wp:inline>
        </w:drawing>
      </w:r>
      <w:r>
        <w:rPr>
          <w:rFonts w:hint="eastAsia" w:ascii="宋体" w:hAnsi="宋体" w:eastAsia="宋体" w:cs="宋体"/>
          <w:b/>
          <w:bCs/>
          <w:color w:val="231F20"/>
          <w:spacing w:val="9"/>
          <w:sz w:val="21"/>
          <w:szCs w:val="21"/>
        </w:rPr>
        <w:t>新闻实务</w:t>
      </w:r>
      <w:r>
        <w:rPr>
          <w:rFonts w:hint="eastAsia" w:ascii="宋体" w:hAnsi="宋体" w:eastAsia="宋体" w:cs="宋体"/>
          <w:b/>
          <w:bCs/>
          <w:color w:val="231F20"/>
          <w:spacing w:val="-16"/>
          <w:sz w:val="21"/>
          <w:szCs w:val="21"/>
        </w:rPr>
        <w:t xml:space="preserve"> </w:t>
      </w:r>
      <w:r>
        <w:rPr>
          <w:rFonts w:hint="eastAsia" w:ascii="宋体" w:hAnsi="宋体" w:eastAsia="宋体" w:cs="宋体"/>
          <w:b/>
          <w:bCs/>
          <w:position w:val="-1"/>
          <w:sz w:val="21"/>
          <w:szCs w:val="21"/>
        </w:rPr>
        <w:drawing>
          <wp:inline distT="0" distB="0" distL="0" distR="0">
            <wp:extent cx="2540" cy="106045"/>
            <wp:effectExtent l="0" t="0" r="0" b="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13"/>
                    <a:stretch>
                      <a:fillRect/>
                    </a:stretch>
                  </pic:blipFill>
                  <pic:spPr>
                    <a:xfrm>
                      <a:off x="0" y="0"/>
                      <a:ext cx="2882" cy="106197"/>
                    </a:xfrm>
                    <a:prstGeom prst="rect">
                      <a:avLst/>
                    </a:prstGeom>
                  </pic:spPr>
                </pic:pic>
              </a:graphicData>
            </a:graphic>
          </wp:inline>
        </w:drawing>
      </w:r>
    </w:p>
    <w:p w14:paraId="3B0AA05F">
      <w:pPr>
        <w:spacing w:before="63"/>
        <w:rPr>
          <w:rFonts w:hint="eastAsia" w:ascii="宋体" w:hAnsi="宋体" w:eastAsia="宋体" w:cs="宋体"/>
          <w:b/>
          <w:bCs/>
          <w:sz w:val="21"/>
          <w:szCs w:val="21"/>
        </w:rPr>
      </w:pPr>
    </w:p>
    <w:p w14:paraId="02E7A30A">
      <w:pPr>
        <w:rPr>
          <w:rFonts w:hint="eastAsia" w:ascii="宋体" w:hAnsi="宋体" w:eastAsia="宋体" w:cs="宋体"/>
          <w:b/>
          <w:bCs/>
          <w:sz w:val="21"/>
          <w:szCs w:val="21"/>
        </w:rPr>
        <w:sectPr>
          <w:pgSz w:w="11906" w:h="16158"/>
          <w:pgMar w:top="629" w:right="1092" w:bottom="0" w:left="0" w:header="0" w:footer="0" w:gutter="0"/>
          <w:cols w:equalWidth="0" w:num="1">
            <w:col w:w="10814"/>
          </w:cols>
        </w:sectPr>
      </w:pPr>
    </w:p>
    <w:p w14:paraId="2FE8E3CE">
      <w:pPr>
        <w:spacing w:before="300" w:line="279" w:lineRule="exact"/>
        <w:ind w:left="1511"/>
        <w:rPr>
          <w:rFonts w:hint="eastAsia" w:ascii="宋体" w:hAnsi="宋体" w:eastAsia="宋体" w:cs="宋体"/>
          <w:b/>
          <w:bCs/>
          <w:sz w:val="21"/>
          <w:szCs w:val="21"/>
        </w:rPr>
      </w:pPr>
      <w:r>
        <w:rPr>
          <w:rFonts w:hint="eastAsia" w:ascii="宋体" w:hAnsi="宋体" w:eastAsia="宋体" w:cs="宋体"/>
          <w:b/>
          <w:bCs/>
          <w:color w:val="231F20"/>
          <w:spacing w:val="-1"/>
          <w:position w:val="1"/>
          <w:sz w:val="21"/>
          <w:szCs w:val="21"/>
        </w:rPr>
        <w:t>创新叙事模式，增强报道吸引力和感染力</w:t>
      </w:r>
    </w:p>
    <w:p w14:paraId="27CDF95A">
      <w:pPr>
        <w:pStyle w:val="2"/>
        <w:spacing w:before="134" w:line="241" w:lineRule="auto"/>
        <w:ind w:left="1128" w:right="287" w:firstLine="382"/>
        <w:jc w:val="both"/>
        <w:rPr>
          <w:rFonts w:hint="eastAsia" w:ascii="宋体" w:hAnsi="宋体" w:eastAsia="宋体" w:cs="宋体"/>
          <w:b/>
          <w:bCs/>
          <w:sz w:val="21"/>
          <w:szCs w:val="21"/>
        </w:rPr>
      </w:pPr>
      <w:r>
        <w:rPr>
          <w:rFonts w:hint="eastAsia" w:ascii="宋体" w:hAnsi="宋体" w:eastAsia="宋体" w:cs="宋体"/>
          <w:b/>
          <w:bCs/>
          <w:color w:val="231F20"/>
          <w:spacing w:val="-1"/>
          <w:sz w:val="21"/>
          <w:szCs w:val="21"/>
        </w:rPr>
        <w:t>重大主题报道往往涉及宏大叙事，若表达方式生硬刻板，易陷入“传者热、受者冷”的困局。兵团广播电</w:t>
      </w:r>
      <w:r>
        <w:rPr>
          <w:rFonts w:hint="eastAsia" w:ascii="宋体" w:hAnsi="宋体" w:eastAsia="宋体" w:cs="宋体"/>
          <w:b/>
          <w:bCs/>
          <w:color w:val="231F20"/>
          <w:sz w:val="21"/>
          <w:szCs w:val="21"/>
        </w:rPr>
        <w:t>视台通过创新叙事模式，将宏大主题与个体</w:t>
      </w:r>
      <w:r>
        <w:rPr>
          <w:rFonts w:hint="eastAsia" w:ascii="宋体" w:hAnsi="宋体" w:eastAsia="宋体" w:cs="宋体"/>
          <w:b/>
          <w:bCs/>
          <w:color w:val="231F20"/>
          <w:spacing w:val="-1"/>
          <w:sz w:val="21"/>
          <w:szCs w:val="21"/>
        </w:rPr>
        <w:t>体验、抽象</w:t>
      </w:r>
      <w:r>
        <w:rPr>
          <w:rFonts w:hint="eastAsia" w:ascii="宋体" w:hAnsi="宋体" w:eastAsia="宋体" w:cs="宋体"/>
          <w:b/>
          <w:bCs/>
          <w:color w:val="231F20"/>
          <w:spacing w:val="-5"/>
          <w:sz w:val="21"/>
          <w:szCs w:val="21"/>
        </w:rPr>
        <w:t>理念与具象表达相结合，让报道既接“天线”又接地气。</w:t>
      </w:r>
      <w:r>
        <w:rPr>
          <w:rFonts w:hint="eastAsia" w:ascii="宋体" w:hAnsi="宋体" w:eastAsia="宋体" w:cs="宋体"/>
          <w:b/>
          <w:bCs/>
          <w:color w:val="231F20"/>
          <w:sz w:val="21"/>
          <w:szCs w:val="21"/>
        </w:rPr>
        <w:t>在具体实践中，兵团广播电视台以立体化结</w:t>
      </w:r>
      <w:r>
        <w:rPr>
          <w:rFonts w:hint="eastAsia" w:ascii="宋体" w:hAnsi="宋体" w:eastAsia="宋体" w:cs="宋体"/>
          <w:b/>
          <w:bCs/>
          <w:color w:val="231F20"/>
          <w:spacing w:val="-1"/>
          <w:sz w:val="21"/>
          <w:szCs w:val="21"/>
        </w:rPr>
        <w:t>构搭建“历</w:t>
      </w:r>
      <w:r>
        <w:rPr>
          <w:rFonts w:hint="eastAsia" w:ascii="宋体" w:hAnsi="宋体" w:eastAsia="宋体" w:cs="宋体"/>
          <w:b/>
          <w:bCs/>
          <w:color w:val="231F20"/>
          <w:spacing w:val="-2"/>
          <w:sz w:val="21"/>
          <w:szCs w:val="21"/>
        </w:rPr>
        <w:t>史—现实—未来”的认知框架，让受众得以全面把握报</w:t>
      </w:r>
      <w:r>
        <w:rPr>
          <w:rFonts w:hint="eastAsia" w:ascii="宋体" w:hAnsi="宋体" w:eastAsia="宋体" w:cs="宋体"/>
          <w:b/>
          <w:bCs/>
          <w:color w:val="231F20"/>
          <w:spacing w:val="-3"/>
          <w:sz w:val="21"/>
          <w:szCs w:val="21"/>
        </w:rPr>
        <w:t>道内核 ；用故事化表达挖掘小人物的奋斗轨迹，通过微观叙事折射宏大主题的时代内涵 ；主持人与记者深入一</w:t>
      </w:r>
      <w:r>
        <w:rPr>
          <w:rFonts w:hint="eastAsia" w:ascii="宋体" w:hAnsi="宋体" w:eastAsia="宋体" w:cs="宋体"/>
          <w:b/>
          <w:bCs/>
          <w:color w:val="231F20"/>
          <w:sz w:val="21"/>
          <w:szCs w:val="21"/>
        </w:rPr>
        <w:t>线开展沉浸式体验，以亲历视角增强报道的</w:t>
      </w:r>
      <w:r>
        <w:rPr>
          <w:rFonts w:hint="eastAsia" w:ascii="宋体" w:hAnsi="宋体" w:eastAsia="宋体" w:cs="宋体"/>
          <w:b/>
          <w:bCs/>
          <w:color w:val="231F20"/>
          <w:spacing w:val="-1"/>
          <w:sz w:val="21"/>
          <w:szCs w:val="21"/>
        </w:rPr>
        <w:t>真实性与感</w:t>
      </w:r>
      <w:r>
        <w:rPr>
          <w:rFonts w:hint="eastAsia" w:ascii="宋体" w:hAnsi="宋体" w:eastAsia="宋体" w:cs="宋体"/>
          <w:b/>
          <w:bCs/>
          <w:color w:val="231F20"/>
          <w:spacing w:val="-6"/>
          <w:sz w:val="21"/>
          <w:szCs w:val="21"/>
        </w:rPr>
        <w:t>染力。上述创新让宏大主题落脚于具体可感的生活场景，</w:t>
      </w:r>
      <w:r>
        <w:rPr>
          <w:rFonts w:hint="eastAsia" w:ascii="宋体" w:hAnsi="宋体" w:eastAsia="宋体" w:cs="宋体"/>
          <w:b/>
          <w:bCs/>
          <w:color w:val="231F20"/>
          <w:spacing w:val="-2"/>
          <w:sz w:val="21"/>
          <w:szCs w:val="21"/>
        </w:rPr>
        <w:t>报道既传递深刻思想，又引发情感共鸣。</w:t>
      </w:r>
    </w:p>
    <w:p w14:paraId="0EF8EC87">
      <w:pPr>
        <w:pStyle w:val="2"/>
        <w:spacing w:line="205" w:lineRule="auto"/>
        <w:ind w:left="1419"/>
        <w:rPr>
          <w:rFonts w:hint="eastAsia" w:ascii="宋体" w:hAnsi="宋体" w:eastAsia="宋体" w:cs="宋体"/>
          <w:b/>
          <w:bCs/>
          <w:sz w:val="21"/>
          <w:szCs w:val="21"/>
        </w:rPr>
      </w:pPr>
      <w:r>
        <w:rPr>
          <w:rFonts w:hint="eastAsia" w:ascii="宋体" w:hAnsi="宋体" w:eastAsia="宋体" w:cs="宋体"/>
          <w:b/>
          <w:bCs/>
          <w:color w:val="231F20"/>
          <w:spacing w:val="4"/>
          <w:sz w:val="21"/>
          <w:szCs w:val="21"/>
        </w:rPr>
        <w:t>（一）多维度叙事构建认知框架</w:t>
      </w:r>
    </w:p>
    <w:p w14:paraId="2155541F">
      <w:pPr>
        <w:pStyle w:val="2"/>
        <w:spacing w:before="68" w:line="241" w:lineRule="auto"/>
        <w:ind w:left="1012" w:right="287" w:firstLine="496"/>
        <w:jc w:val="both"/>
        <w:rPr>
          <w:rFonts w:hint="eastAsia" w:ascii="宋体" w:hAnsi="宋体" w:eastAsia="宋体" w:cs="宋体"/>
          <w:b/>
          <w:bCs/>
          <w:sz w:val="21"/>
          <w:szCs w:val="21"/>
        </w:rPr>
      </w:pPr>
      <w:r>
        <w:rPr>
          <w:rFonts w:hint="eastAsia" w:ascii="宋体" w:hAnsi="宋体" w:eastAsia="宋体" w:cs="宋体"/>
          <w:b/>
          <w:bCs/>
          <w:color w:val="231F20"/>
          <w:spacing w:val="8"/>
          <w:sz w:val="21"/>
          <w:szCs w:val="21"/>
        </w:rPr>
        <w:t>兵团广播电视台在重大主题报道中注重通过多维</w:t>
      </w:r>
      <w:r>
        <w:rPr>
          <w:rFonts w:hint="eastAsia" w:ascii="宋体" w:hAnsi="宋体" w:eastAsia="宋体" w:cs="宋体"/>
          <w:b/>
          <w:bCs/>
          <w:color w:val="231F20"/>
          <w:spacing w:val="-3"/>
          <w:sz w:val="21"/>
          <w:szCs w:val="21"/>
        </w:rPr>
        <w:t>度、多层次的叙事， 为受众提供全面、深入的认知框架。</w:t>
      </w:r>
      <w:r>
        <w:rPr>
          <w:rFonts w:hint="eastAsia" w:ascii="宋体" w:hAnsi="宋体" w:eastAsia="宋体" w:cs="宋体"/>
          <w:b/>
          <w:bCs/>
          <w:color w:val="231F20"/>
          <w:spacing w:val="14"/>
          <w:sz w:val="21"/>
          <w:szCs w:val="21"/>
        </w:rPr>
        <w:t xml:space="preserve"> </w:t>
      </w:r>
      <w:r>
        <w:rPr>
          <w:rFonts w:hint="eastAsia" w:ascii="宋体" w:hAnsi="宋体" w:eastAsia="宋体" w:cs="宋体"/>
          <w:b/>
          <w:bCs/>
          <w:color w:val="231F20"/>
          <w:spacing w:val="4"/>
          <w:sz w:val="21"/>
          <w:szCs w:val="21"/>
        </w:rPr>
        <w:t>《风展红旗如画》系列报道通过</w:t>
      </w:r>
      <w:r>
        <w:rPr>
          <w:rFonts w:hint="eastAsia" w:ascii="宋体" w:hAnsi="宋体" w:eastAsia="宋体" w:cs="宋体"/>
          <w:b/>
          <w:bCs/>
          <w:color w:val="231F20"/>
          <w:spacing w:val="28"/>
          <w:w w:val="101"/>
          <w:sz w:val="21"/>
          <w:szCs w:val="21"/>
        </w:rPr>
        <w:t xml:space="preserve"> </w:t>
      </w:r>
      <w:r>
        <w:rPr>
          <w:rFonts w:hint="eastAsia" w:ascii="宋体" w:hAnsi="宋体" w:eastAsia="宋体" w:cs="宋体"/>
          <w:b/>
          <w:bCs/>
          <w:color w:val="231F20"/>
          <w:spacing w:val="4"/>
          <w:sz w:val="21"/>
          <w:szCs w:val="21"/>
        </w:rPr>
        <w:t>40</w:t>
      </w:r>
      <w:r>
        <w:rPr>
          <w:rFonts w:hint="eastAsia" w:ascii="宋体" w:hAnsi="宋体" w:eastAsia="宋体" w:cs="宋体"/>
          <w:b/>
          <w:bCs/>
          <w:color w:val="231F20"/>
          <w:spacing w:val="25"/>
          <w:w w:val="101"/>
          <w:sz w:val="21"/>
          <w:szCs w:val="21"/>
        </w:rPr>
        <w:t xml:space="preserve"> </w:t>
      </w:r>
      <w:r>
        <w:rPr>
          <w:rFonts w:hint="eastAsia" w:ascii="宋体" w:hAnsi="宋体" w:eastAsia="宋体" w:cs="宋体"/>
          <w:b/>
          <w:bCs/>
          <w:color w:val="231F20"/>
          <w:spacing w:val="4"/>
          <w:sz w:val="21"/>
          <w:szCs w:val="21"/>
        </w:rPr>
        <w:t>个主题故事，从农</w:t>
      </w:r>
      <w:r>
        <w:rPr>
          <w:rFonts w:hint="eastAsia" w:ascii="宋体" w:hAnsi="宋体" w:eastAsia="宋体" w:cs="宋体"/>
          <w:b/>
          <w:bCs/>
          <w:color w:val="231F20"/>
          <w:spacing w:val="6"/>
          <w:sz w:val="21"/>
          <w:szCs w:val="21"/>
        </w:rPr>
        <w:t>业、工业、城镇化、文化等多个领域展现兵团 70 年来</w:t>
      </w:r>
      <w:r>
        <w:rPr>
          <w:rFonts w:hint="eastAsia" w:ascii="宋体" w:hAnsi="宋体" w:eastAsia="宋体" w:cs="宋体"/>
          <w:b/>
          <w:bCs/>
          <w:color w:val="231F20"/>
          <w:spacing w:val="13"/>
          <w:sz w:val="21"/>
          <w:szCs w:val="21"/>
        </w:rPr>
        <w:t>的发展成就。每个主题都采用“从</w:t>
      </w:r>
      <w:r>
        <w:rPr>
          <w:rFonts w:hint="eastAsia" w:ascii="宋体" w:hAnsi="宋体" w:eastAsia="宋体" w:cs="宋体"/>
          <w:b/>
          <w:bCs/>
          <w:color w:val="231F20"/>
          <w:spacing w:val="-16"/>
          <w:sz w:val="21"/>
          <w:szCs w:val="21"/>
        </w:rPr>
        <w:t xml:space="preserve"> </w:t>
      </w:r>
      <w:r>
        <w:rPr>
          <w:rFonts w:hint="eastAsia" w:ascii="宋体" w:hAnsi="宋体" w:eastAsia="宋体" w:cs="宋体"/>
          <w:b/>
          <w:bCs/>
          <w:color w:val="231F20"/>
          <w:spacing w:val="13"/>
          <w:sz w:val="21"/>
          <w:szCs w:val="21"/>
        </w:rPr>
        <w:t>…</w:t>
      </w:r>
      <w:r>
        <w:rPr>
          <w:rFonts w:hint="eastAsia" w:ascii="宋体" w:hAnsi="宋体" w:eastAsia="宋体" w:cs="宋体"/>
          <w:b/>
          <w:bCs/>
          <w:color w:val="231F20"/>
          <w:spacing w:val="-37"/>
          <w:sz w:val="21"/>
          <w:szCs w:val="21"/>
        </w:rPr>
        <w:t xml:space="preserve"> </w:t>
      </w:r>
      <w:r>
        <w:rPr>
          <w:rFonts w:hint="eastAsia" w:ascii="宋体" w:hAnsi="宋体" w:eastAsia="宋体" w:cs="宋体"/>
          <w:b/>
          <w:bCs/>
          <w:color w:val="231F20"/>
          <w:spacing w:val="13"/>
          <w:sz w:val="21"/>
          <w:szCs w:val="21"/>
        </w:rPr>
        <w:t>…</w:t>
      </w:r>
      <w:r>
        <w:rPr>
          <w:rFonts w:hint="eastAsia" w:ascii="宋体" w:hAnsi="宋体" w:eastAsia="宋体" w:cs="宋体"/>
          <w:b/>
          <w:bCs/>
          <w:color w:val="231F20"/>
          <w:spacing w:val="28"/>
          <w:w w:val="101"/>
          <w:sz w:val="21"/>
          <w:szCs w:val="21"/>
        </w:rPr>
        <w:t xml:space="preserve"> </w:t>
      </w:r>
      <w:r>
        <w:rPr>
          <w:rFonts w:hint="eastAsia" w:ascii="宋体" w:hAnsi="宋体" w:eastAsia="宋体" w:cs="宋体"/>
          <w:b/>
          <w:bCs/>
          <w:color w:val="231F20"/>
          <w:spacing w:val="13"/>
          <w:sz w:val="21"/>
          <w:szCs w:val="21"/>
        </w:rPr>
        <w:t>到……”的叙</w:t>
      </w:r>
      <w:r>
        <w:rPr>
          <w:rFonts w:hint="eastAsia" w:ascii="宋体" w:hAnsi="宋体" w:eastAsia="宋体" w:cs="宋体"/>
          <w:b/>
          <w:bCs/>
          <w:color w:val="231F20"/>
          <w:spacing w:val="4"/>
          <w:sz w:val="21"/>
          <w:szCs w:val="21"/>
        </w:rPr>
        <w:t>事模式，通过对比展现兵团的发展变化。这种多维度的叙事架构让受众得以全方位、系统性地理解兵团的发展</w:t>
      </w:r>
      <w:r>
        <w:rPr>
          <w:rFonts w:hint="eastAsia" w:ascii="宋体" w:hAnsi="宋体" w:eastAsia="宋体" w:cs="宋体"/>
          <w:b/>
          <w:bCs/>
          <w:color w:val="231F20"/>
          <w:spacing w:val="29"/>
          <w:sz w:val="21"/>
          <w:szCs w:val="21"/>
        </w:rPr>
        <w:t>脉络。</w:t>
      </w:r>
    </w:p>
    <w:p w14:paraId="6F08B48A">
      <w:pPr>
        <w:pStyle w:val="2"/>
        <w:spacing w:before="1" w:line="205" w:lineRule="auto"/>
        <w:ind w:left="1419"/>
        <w:rPr>
          <w:rFonts w:hint="eastAsia" w:ascii="宋体" w:hAnsi="宋体" w:eastAsia="宋体" w:cs="宋体"/>
          <w:b/>
          <w:bCs/>
          <w:sz w:val="21"/>
          <w:szCs w:val="21"/>
        </w:rPr>
      </w:pPr>
      <w:r>
        <w:rPr>
          <w:rFonts w:hint="eastAsia" w:ascii="宋体" w:hAnsi="宋体" w:eastAsia="宋体" w:cs="宋体"/>
          <w:b/>
          <w:bCs/>
          <w:color w:val="231F20"/>
          <w:spacing w:val="4"/>
          <w:sz w:val="21"/>
          <w:szCs w:val="21"/>
        </w:rPr>
        <w:t>（二）故事化表达，以情感共鸣打动受众</w:t>
      </w:r>
    </w:p>
    <w:p w14:paraId="1B5F5567">
      <w:pPr>
        <w:pStyle w:val="2"/>
        <w:spacing w:before="71" w:line="241" w:lineRule="auto"/>
        <w:ind w:left="1012" w:right="286" w:firstLine="496"/>
        <w:rPr>
          <w:rFonts w:hint="eastAsia" w:ascii="宋体" w:hAnsi="宋体" w:eastAsia="宋体" w:cs="宋体"/>
          <w:b/>
          <w:bCs/>
          <w:sz w:val="21"/>
          <w:szCs w:val="21"/>
        </w:rPr>
      </w:pPr>
      <w:r>
        <w:rPr>
          <w:rFonts w:hint="eastAsia" w:ascii="宋体" w:hAnsi="宋体" w:eastAsia="宋体" w:cs="宋体"/>
          <w:b/>
          <w:bCs/>
          <w:color w:val="231F20"/>
          <w:spacing w:val="-1"/>
          <w:sz w:val="21"/>
          <w:szCs w:val="21"/>
        </w:rPr>
        <w:t>兵团广播电视台在重大主题报道中注重采用故事化</w:t>
      </w:r>
      <w:r>
        <w:rPr>
          <w:rFonts w:hint="eastAsia" w:ascii="宋体" w:hAnsi="宋体" w:eastAsia="宋体" w:cs="宋体"/>
          <w:b/>
          <w:bCs/>
          <w:color w:val="231F20"/>
          <w:spacing w:val="4"/>
          <w:sz w:val="21"/>
          <w:szCs w:val="21"/>
        </w:rPr>
        <w:t>的表达手法，通过讲述生动、具体的故事，以情感共鸣打动受众。《幸福甜蜜石榴籽》融媒主题报道将镜头对</w:t>
      </w:r>
      <w:r>
        <w:rPr>
          <w:rFonts w:hint="eastAsia" w:ascii="宋体" w:hAnsi="宋体" w:eastAsia="宋体" w:cs="宋体"/>
          <w:b/>
          <w:bCs/>
          <w:color w:val="231F20"/>
          <w:spacing w:val="7"/>
          <w:sz w:val="21"/>
          <w:szCs w:val="21"/>
        </w:rPr>
        <w:t>准普通职工群众，让他们以第一人称讲述自己的故事。</w:t>
      </w:r>
      <w:r>
        <w:rPr>
          <w:rFonts w:hint="eastAsia" w:ascii="宋体" w:hAnsi="宋体" w:eastAsia="宋体" w:cs="宋体"/>
          <w:b/>
          <w:bCs/>
          <w:color w:val="231F20"/>
          <w:spacing w:val="5"/>
          <w:sz w:val="21"/>
          <w:szCs w:val="21"/>
        </w:rPr>
        <w:t>如在《别热叶克</w:t>
      </w:r>
      <w:r>
        <w:rPr>
          <w:rFonts w:hint="eastAsia" w:ascii="宋体" w:hAnsi="宋体" w:eastAsia="宋体" w:cs="宋体"/>
          <w:b/>
          <w:bCs/>
          <w:color w:val="231F20"/>
          <w:spacing w:val="33"/>
          <w:sz w:val="21"/>
          <w:szCs w:val="21"/>
        </w:rPr>
        <w:t xml:space="preserve"> </w:t>
      </w:r>
      <w:r>
        <w:rPr>
          <w:rFonts w:hint="eastAsia" w:ascii="宋体" w:hAnsi="宋体" w:eastAsia="宋体" w:cs="宋体"/>
          <w:b/>
          <w:bCs/>
          <w:color w:val="231F20"/>
          <w:spacing w:val="5"/>
          <w:sz w:val="21"/>
          <w:szCs w:val="21"/>
        </w:rPr>
        <w:t>·哈拉瓦</w:t>
      </w:r>
      <w:r>
        <w:rPr>
          <w:rFonts w:hint="eastAsia" w:ascii="宋体" w:hAnsi="宋体" w:eastAsia="宋体" w:cs="宋体"/>
          <w:b/>
          <w:bCs/>
          <w:color w:val="231F20"/>
          <w:spacing w:val="-10"/>
          <w:sz w:val="21"/>
          <w:szCs w:val="21"/>
        </w:rPr>
        <w:t xml:space="preserve"> </w:t>
      </w:r>
      <w:r>
        <w:rPr>
          <w:rFonts w:hint="eastAsia" w:ascii="宋体" w:hAnsi="宋体" w:eastAsia="宋体" w:cs="宋体"/>
          <w:b/>
          <w:bCs/>
          <w:color w:val="231F20"/>
          <w:spacing w:val="5"/>
          <w:sz w:val="21"/>
          <w:szCs w:val="21"/>
        </w:rPr>
        <w:t>：守好边防线就是守好我们的</w:t>
      </w:r>
      <w:r>
        <w:rPr>
          <w:rFonts w:hint="eastAsia" w:ascii="宋体" w:hAnsi="宋体" w:eastAsia="宋体" w:cs="宋体"/>
          <w:b/>
          <w:bCs/>
          <w:color w:val="231F20"/>
          <w:spacing w:val="4"/>
          <w:sz w:val="21"/>
          <w:szCs w:val="21"/>
        </w:rPr>
        <w:t>家》中，记者深入中蒙边境平均海拔 3000 多米的六师</w:t>
      </w:r>
      <w:r>
        <w:rPr>
          <w:rFonts w:hint="eastAsia" w:ascii="宋体" w:hAnsi="宋体" w:eastAsia="宋体" w:cs="宋体"/>
          <w:b/>
          <w:bCs/>
          <w:color w:val="231F20"/>
          <w:spacing w:val="6"/>
          <w:sz w:val="21"/>
          <w:szCs w:val="21"/>
        </w:rPr>
        <w:t>北塔山牧场，记录下兵团护边员在零下 30 多摄氏度的</w:t>
      </w:r>
      <w:r>
        <w:rPr>
          <w:rFonts w:hint="eastAsia" w:ascii="宋体" w:hAnsi="宋体" w:eastAsia="宋体" w:cs="宋体"/>
          <w:b/>
          <w:bCs/>
          <w:color w:val="231F20"/>
          <w:spacing w:val="5"/>
          <w:sz w:val="21"/>
          <w:szCs w:val="21"/>
        </w:rPr>
        <w:t>极寒环境中守边巡边的故事。稿件刊发 72</w:t>
      </w:r>
      <w:r>
        <w:rPr>
          <w:rFonts w:hint="eastAsia" w:ascii="宋体" w:hAnsi="宋体" w:eastAsia="宋体" w:cs="宋体"/>
          <w:b/>
          <w:bCs/>
          <w:color w:val="231F20"/>
          <w:spacing w:val="32"/>
          <w:w w:val="101"/>
          <w:sz w:val="21"/>
          <w:szCs w:val="21"/>
        </w:rPr>
        <w:t xml:space="preserve"> </w:t>
      </w:r>
      <w:r>
        <w:rPr>
          <w:rFonts w:hint="eastAsia" w:ascii="宋体" w:hAnsi="宋体" w:eastAsia="宋体" w:cs="宋体"/>
          <w:b/>
          <w:bCs/>
          <w:color w:val="231F20"/>
          <w:spacing w:val="5"/>
          <w:sz w:val="21"/>
          <w:szCs w:val="21"/>
        </w:rPr>
        <w:t>小时总播放</w:t>
      </w:r>
      <w:r>
        <w:rPr>
          <w:rFonts w:hint="eastAsia" w:ascii="宋体" w:hAnsi="宋体" w:eastAsia="宋体" w:cs="宋体"/>
          <w:b/>
          <w:bCs/>
          <w:color w:val="231F20"/>
          <w:spacing w:val="8"/>
          <w:sz w:val="21"/>
          <w:szCs w:val="21"/>
        </w:rPr>
        <w:t>量超 100 万。深入基层、深入职工群众心中，在心与</w:t>
      </w:r>
      <w:r>
        <w:rPr>
          <w:rFonts w:hint="eastAsia" w:ascii="宋体" w:hAnsi="宋体" w:eastAsia="宋体" w:cs="宋体"/>
          <w:b/>
          <w:bCs/>
          <w:color w:val="231F20"/>
          <w:spacing w:val="4"/>
          <w:sz w:val="21"/>
          <w:szCs w:val="21"/>
        </w:rPr>
        <w:t>心的交流中挖掘出普通人追梦、筑梦、圆梦的故事，是</w:t>
      </w:r>
      <w:r>
        <w:rPr>
          <w:rFonts w:hint="eastAsia" w:ascii="宋体" w:hAnsi="宋体" w:eastAsia="宋体" w:cs="宋体"/>
          <w:b/>
          <w:bCs/>
          <w:color w:val="231F20"/>
          <w:spacing w:val="-1"/>
          <w:sz w:val="21"/>
          <w:szCs w:val="21"/>
        </w:rPr>
        <w:t>《幸福甜蜜石榴籽》打动人心的流量密码。</w:t>
      </w:r>
    </w:p>
    <w:p w14:paraId="32757716">
      <w:pPr>
        <w:pStyle w:val="2"/>
        <w:spacing w:before="1" w:line="205" w:lineRule="auto"/>
        <w:ind w:left="1419"/>
        <w:rPr>
          <w:rFonts w:hint="eastAsia" w:ascii="宋体" w:hAnsi="宋体" w:eastAsia="宋体" w:cs="宋体"/>
          <w:b/>
          <w:bCs/>
          <w:sz w:val="21"/>
          <w:szCs w:val="21"/>
        </w:rPr>
      </w:pPr>
      <w:r>
        <w:rPr>
          <w:rFonts w:hint="eastAsia" w:ascii="宋体" w:hAnsi="宋体" w:eastAsia="宋体" w:cs="宋体"/>
          <w:b/>
          <w:bCs/>
          <w:color w:val="231F20"/>
          <w:spacing w:val="4"/>
          <w:sz w:val="21"/>
          <w:szCs w:val="21"/>
        </w:rPr>
        <w:t>（三）小人物小切口，以微观叙事折射宏大主题</w:t>
      </w:r>
    </w:p>
    <w:p w14:paraId="17DE1E4E">
      <w:pPr>
        <w:pStyle w:val="2"/>
        <w:spacing w:before="67" w:line="241" w:lineRule="auto"/>
        <w:ind w:left="1128" w:right="167" w:firstLine="380"/>
        <w:rPr>
          <w:rFonts w:hint="eastAsia" w:ascii="宋体" w:hAnsi="宋体" w:eastAsia="宋体" w:cs="宋体"/>
          <w:b/>
          <w:bCs/>
          <w:sz w:val="21"/>
          <w:szCs w:val="21"/>
        </w:rPr>
      </w:pPr>
      <w:r>
        <w:rPr>
          <w:rFonts w:hint="eastAsia" w:ascii="宋体" w:hAnsi="宋体" w:eastAsia="宋体" w:cs="宋体"/>
          <w:b/>
          <w:bCs/>
          <w:color w:val="231F20"/>
          <w:spacing w:val="-1"/>
          <w:sz w:val="21"/>
          <w:szCs w:val="21"/>
        </w:rPr>
        <w:t>兵团广播电视台在重大主题报道中善于运用小人物</w:t>
      </w:r>
      <w:r>
        <w:rPr>
          <w:rFonts w:hint="eastAsia" w:ascii="宋体" w:hAnsi="宋体" w:eastAsia="宋体" w:cs="宋体"/>
          <w:b/>
          <w:bCs/>
          <w:color w:val="231F20"/>
          <w:spacing w:val="4"/>
          <w:sz w:val="21"/>
          <w:szCs w:val="21"/>
        </w:rPr>
        <w:t xml:space="preserve"> </w:t>
      </w:r>
      <w:r>
        <w:rPr>
          <w:rFonts w:hint="eastAsia" w:ascii="宋体" w:hAnsi="宋体" w:eastAsia="宋体" w:cs="宋体"/>
          <w:b/>
          <w:bCs/>
          <w:color w:val="231F20"/>
          <w:sz w:val="21"/>
          <w:szCs w:val="21"/>
        </w:rPr>
        <w:t>小切口，通过微观叙事折射宏大主题，使报</w:t>
      </w:r>
      <w:r>
        <w:rPr>
          <w:rFonts w:hint="eastAsia" w:ascii="宋体" w:hAnsi="宋体" w:eastAsia="宋体" w:cs="宋体"/>
          <w:b/>
          <w:bCs/>
          <w:color w:val="231F20"/>
          <w:spacing w:val="-1"/>
          <w:sz w:val="21"/>
          <w:szCs w:val="21"/>
        </w:rPr>
        <w:t>道更加贴近</w:t>
      </w:r>
      <w:r>
        <w:rPr>
          <w:rFonts w:hint="eastAsia" w:ascii="宋体" w:hAnsi="宋体" w:eastAsia="宋体" w:cs="宋体"/>
          <w:b/>
          <w:bCs/>
          <w:color w:val="231F20"/>
          <w:sz w:val="21"/>
          <w:szCs w:val="21"/>
        </w:rPr>
        <w:t xml:space="preserve"> 受众、打动人心。《幸福甜蜜石榴籽》中的每</w:t>
      </w:r>
      <w:r>
        <w:rPr>
          <w:rFonts w:hint="eastAsia" w:ascii="宋体" w:hAnsi="宋体" w:eastAsia="宋体" w:cs="宋体"/>
          <w:b/>
          <w:bCs/>
          <w:color w:val="231F20"/>
          <w:spacing w:val="-1"/>
          <w:sz w:val="21"/>
          <w:szCs w:val="21"/>
        </w:rPr>
        <w:t>一个“我”</w:t>
      </w:r>
      <w:r>
        <w:rPr>
          <w:rFonts w:hint="eastAsia" w:ascii="宋体" w:hAnsi="宋体" w:eastAsia="宋体" w:cs="宋体"/>
          <w:b/>
          <w:bCs/>
          <w:color w:val="231F20"/>
          <w:sz w:val="21"/>
          <w:szCs w:val="21"/>
        </w:rPr>
        <w:t>都是在各行各业各条战线上发光发亮的普通</w:t>
      </w:r>
      <w:r>
        <w:rPr>
          <w:rFonts w:hint="eastAsia" w:ascii="宋体" w:hAnsi="宋体" w:eastAsia="宋体" w:cs="宋体"/>
          <w:b/>
          <w:bCs/>
          <w:color w:val="231F20"/>
          <w:spacing w:val="-1"/>
          <w:sz w:val="21"/>
          <w:szCs w:val="21"/>
        </w:rPr>
        <w:t>人，他们在</w:t>
      </w:r>
      <w:r>
        <w:rPr>
          <w:rFonts w:hint="eastAsia" w:ascii="宋体" w:hAnsi="宋体" w:eastAsia="宋体" w:cs="宋体"/>
          <w:b/>
          <w:bCs/>
          <w:color w:val="231F20"/>
          <w:sz w:val="21"/>
          <w:szCs w:val="21"/>
        </w:rPr>
        <w:t xml:space="preserve"> 平凡岗位铸就不凡人生，折射出新时代兵团</w:t>
      </w:r>
      <w:r>
        <w:rPr>
          <w:rFonts w:hint="eastAsia" w:ascii="宋体" w:hAnsi="宋体" w:eastAsia="宋体" w:cs="宋体"/>
          <w:b/>
          <w:bCs/>
          <w:color w:val="231F20"/>
          <w:spacing w:val="-1"/>
          <w:sz w:val="21"/>
          <w:szCs w:val="21"/>
        </w:rPr>
        <w:t>的发展变化</w:t>
      </w:r>
      <w:r>
        <w:rPr>
          <w:rFonts w:hint="eastAsia" w:ascii="宋体" w:hAnsi="宋体" w:eastAsia="宋体" w:cs="宋体"/>
          <w:b/>
          <w:bCs/>
          <w:color w:val="231F20"/>
          <w:sz w:val="21"/>
          <w:szCs w:val="21"/>
        </w:rPr>
        <w:t xml:space="preserve"> </w:t>
      </w:r>
      <w:r>
        <w:rPr>
          <w:rFonts w:hint="eastAsia" w:ascii="宋体" w:hAnsi="宋体" w:eastAsia="宋体" w:cs="宋体"/>
          <w:b/>
          <w:bCs/>
          <w:color w:val="231F20"/>
          <w:spacing w:val="-3"/>
          <w:sz w:val="21"/>
          <w:szCs w:val="21"/>
        </w:rPr>
        <w:t>和兵团精神的传承。</w:t>
      </w:r>
    </w:p>
    <w:p w14:paraId="5147EA51">
      <w:pPr>
        <w:pStyle w:val="2"/>
        <w:spacing w:before="1" w:line="205" w:lineRule="auto"/>
        <w:ind w:left="1419"/>
        <w:rPr>
          <w:rFonts w:hint="eastAsia" w:ascii="宋体" w:hAnsi="宋体" w:eastAsia="宋体" w:cs="宋体"/>
          <w:b/>
          <w:bCs/>
          <w:sz w:val="21"/>
          <w:szCs w:val="21"/>
        </w:rPr>
      </w:pPr>
      <w:r>
        <w:rPr>
          <w:rFonts w:hint="eastAsia" w:ascii="宋体" w:hAnsi="宋体" w:eastAsia="宋体" w:cs="宋体"/>
          <w:b/>
          <w:bCs/>
          <w:color w:val="231F20"/>
          <w:spacing w:val="3"/>
          <w:sz w:val="21"/>
          <w:szCs w:val="21"/>
        </w:rPr>
        <w:t>（四）沉浸式体验，提升报道的真实性和感染力</w:t>
      </w:r>
    </w:p>
    <w:p w14:paraId="49FB3CBE">
      <w:pPr>
        <w:spacing w:line="14" w:lineRule="auto"/>
        <w:rPr>
          <w:rFonts w:hint="eastAsia" w:ascii="宋体" w:hAnsi="宋体" w:eastAsia="宋体" w:cs="宋体"/>
          <w:b/>
          <w:bCs/>
          <w:sz w:val="21"/>
          <w:szCs w:val="21"/>
        </w:rPr>
      </w:pPr>
      <w:r>
        <w:rPr>
          <w:rFonts w:hint="eastAsia" w:ascii="宋体" w:hAnsi="宋体" w:eastAsia="宋体" w:cs="宋体"/>
          <w:b/>
          <w:bCs/>
          <w:sz w:val="21"/>
          <w:szCs w:val="21"/>
        </w:rPr>
        <w:br w:type="column"/>
      </w:r>
    </w:p>
    <w:p w14:paraId="1A8B0E09">
      <w:pPr>
        <w:pStyle w:val="2"/>
        <w:spacing w:before="41" w:line="244" w:lineRule="auto"/>
        <w:ind w:firstLine="382"/>
        <w:jc w:val="both"/>
        <w:rPr>
          <w:rFonts w:hint="eastAsia" w:ascii="宋体" w:hAnsi="宋体" w:eastAsia="宋体" w:cs="宋体"/>
          <w:b/>
          <w:bCs/>
          <w:sz w:val="21"/>
          <w:szCs w:val="21"/>
        </w:rPr>
      </w:pPr>
      <w:r>
        <w:rPr>
          <w:rFonts w:hint="eastAsia" w:ascii="宋体" w:hAnsi="宋体" w:eastAsia="宋体" w:cs="宋体"/>
          <w:b/>
          <w:bCs/>
          <w:color w:val="231F20"/>
          <w:spacing w:val="-5"/>
          <w:sz w:val="21"/>
          <w:szCs w:val="21"/>
        </w:rPr>
        <w:t>在重大主题报道中，兵团广播电视台记者深入一线，</w:t>
      </w:r>
      <w:r>
        <w:rPr>
          <w:rFonts w:hint="eastAsia" w:ascii="宋体" w:hAnsi="宋体" w:eastAsia="宋体" w:cs="宋体"/>
          <w:b/>
          <w:bCs/>
          <w:color w:val="231F20"/>
          <w:spacing w:val="-1"/>
          <w:sz w:val="21"/>
          <w:szCs w:val="21"/>
        </w:rPr>
        <w:t>通过沉浸式体验提升报道的真实性和感染力。《战沙海</w:t>
      </w:r>
      <w:r>
        <w:rPr>
          <w:rFonts w:hint="eastAsia" w:ascii="宋体" w:hAnsi="宋体" w:eastAsia="宋体" w:cs="宋体"/>
          <w:b/>
          <w:bCs/>
          <w:color w:val="231F20"/>
          <w:sz w:val="21"/>
          <w:szCs w:val="21"/>
        </w:rPr>
        <w:t>筑绿色长城》主持人在 XR 演播室录制，让受众仿佛置</w:t>
      </w:r>
      <w:r>
        <w:rPr>
          <w:rFonts w:hint="eastAsia" w:ascii="宋体" w:hAnsi="宋体" w:eastAsia="宋体" w:cs="宋体"/>
          <w:b/>
          <w:bCs/>
          <w:color w:val="231F20"/>
          <w:spacing w:val="4"/>
          <w:sz w:val="21"/>
          <w:szCs w:val="21"/>
        </w:rPr>
        <w:t>身于广袤沙漠和辽阔绿洲之间。在《幸福甜蜜石榴籽》</w:t>
      </w:r>
      <w:r>
        <w:rPr>
          <w:rFonts w:hint="eastAsia" w:ascii="宋体" w:hAnsi="宋体" w:eastAsia="宋体" w:cs="宋体"/>
          <w:b/>
          <w:bCs/>
          <w:color w:val="231F20"/>
          <w:sz w:val="21"/>
          <w:szCs w:val="21"/>
        </w:rPr>
        <w:t>的采访过程中，记者与采访对象朝夕相处，</w:t>
      </w:r>
      <w:r>
        <w:rPr>
          <w:rFonts w:hint="eastAsia" w:ascii="宋体" w:hAnsi="宋体" w:eastAsia="宋体" w:cs="宋体"/>
          <w:b/>
          <w:bCs/>
          <w:color w:val="231F20"/>
          <w:spacing w:val="-1"/>
          <w:sz w:val="21"/>
          <w:szCs w:val="21"/>
        </w:rPr>
        <w:t>同吃同住同劳动 ：爬上海拔 3600 米至 48</w:t>
      </w:r>
      <w:r>
        <w:rPr>
          <w:rFonts w:hint="eastAsia" w:ascii="宋体" w:hAnsi="宋体" w:eastAsia="宋体" w:cs="宋体"/>
          <w:b/>
          <w:bCs/>
          <w:color w:val="231F20"/>
          <w:spacing w:val="-2"/>
          <w:sz w:val="21"/>
          <w:szCs w:val="21"/>
        </w:rPr>
        <w:t>00 米之间的冰崖，见证</w:t>
      </w:r>
      <w:r>
        <w:rPr>
          <w:rFonts w:hint="eastAsia" w:ascii="宋体" w:hAnsi="宋体" w:eastAsia="宋体" w:cs="宋体"/>
          <w:b/>
          <w:bCs/>
          <w:color w:val="231F20"/>
          <w:spacing w:val="-3"/>
          <w:sz w:val="21"/>
          <w:szCs w:val="21"/>
        </w:rPr>
        <w:t>雪莲花开的奇迹 ；深入塔克拉玛干沙漠北缘的原始胡杨</w:t>
      </w:r>
      <w:r>
        <w:rPr>
          <w:rFonts w:hint="eastAsia" w:ascii="宋体" w:hAnsi="宋体" w:eastAsia="宋体" w:cs="宋体"/>
          <w:b/>
          <w:bCs/>
          <w:color w:val="231F20"/>
          <w:spacing w:val="2"/>
          <w:sz w:val="21"/>
          <w:szCs w:val="21"/>
        </w:rPr>
        <w:t>林，聆听父子两代人守护绿色的故事……这种全身心投</w:t>
      </w:r>
      <w:r>
        <w:rPr>
          <w:rFonts w:hint="eastAsia" w:ascii="宋体" w:hAnsi="宋体" w:eastAsia="宋体" w:cs="宋体"/>
          <w:b/>
          <w:bCs/>
          <w:color w:val="231F20"/>
          <w:spacing w:val="-2"/>
          <w:sz w:val="21"/>
          <w:szCs w:val="21"/>
        </w:rPr>
        <w:t>入的采访方式让报道更具真实性与感染力。</w:t>
      </w:r>
    </w:p>
    <w:p w14:paraId="5A89CE44">
      <w:pPr>
        <w:spacing w:before="218" w:line="279" w:lineRule="auto"/>
        <w:ind w:right="113" w:firstLine="389"/>
        <w:rPr>
          <w:rFonts w:hint="eastAsia" w:ascii="宋体" w:hAnsi="宋体" w:eastAsia="宋体" w:cs="宋体"/>
          <w:b/>
          <w:bCs/>
          <w:sz w:val="21"/>
          <w:szCs w:val="21"/>
        </w:rPr>
      </w:pPr>
      <w:r>
        <w:rPr>
          <w:rFonts w:hint="eastAsia" w:ascii="宋体" w:hAnsi="宋体" w:eastAsia="宋体" w:cs="宋体"/>
          <w:b/>
          <w:bCs/>
          <w:color w:val="231F20"/>
          <w:spacing w:val="-2"/>
          <w:sz w:val="21"/>
          <w:szCs w:val="21"/>
        </w:rPr>
        <w:t>深化技术赋能，拓展重大主题报道表现形式和传播空间</w:t>
      </w:r>
    </w:p>
    <w:p w14:paraId="1F3D2E74">
      <w:pPr>
        <w:pStyle w:val="2"/>
        <w:spacing w:before="103" w:line="241" w:lineRule="auto"/>
        <w:ind w:right="52" w:firstLine="382"/>
        <w:jc w:val="both"/>
        <w:rPr>
          <w:rFonts w:hint="eastAsia" w:ascii="宋体" w:hAnsi="宋体" w:eastAsia="宋体" w:cs="宋体"/>
          <w:b/>
          <w:bCs/>
          <w:sz w:val="21"/>
          <w:szCs w:val="21"/>
        </w:rPr>
      </w:pPr>
      <w:r>
        <w:rPr>
          <w:rFonts w:hint="eastAsia" w:ascii="宋体" w:hAnsi="宋体" w:eastAsia="宋体" w:cs="宋体"/>
          <w:b/>
          <w:bCs/>
          <w:color w:val="231F20"/>
          <w:spacing w:val="-1"/>
          <w:sz w:val="21"/>
          <w:szCs w:val="21"/>
        </w:rPr>
        <w:t>在媒体融合向纵深推进的背景下，技术创新已成为</w:t>
      </w:r>
      <w:r>
        <w:rPr>
          <w:rFonts w:hint="eastAsia" w:ascii="宋体" w:hAnsi="宋体" w:eastAsia="宋体" w:cs="宋体"/>
          <w:b/>
          <w:bCs/>
          <w:color w:val="231F20"/>
          <w:sz w:val="21"/>
          <w:szCs w:val="21"/>
        </w:rPr>
        <w:t>驱动重大主题报道提质升级的核心动力。兵</w:t>
      </w:r>
      <w:r>
        <w:rPr>
          <w:rFonts w:hint="eastAsia" w:ascii="宋体" w:hAnsi="宋体" w:eastAsia="宋体" w:cs="宋体"/>
          <w:b/>
          <w:bCs/>
          <w:color w:val="231F20"/>
          <w:spacing w:val="-1"/>
          <w:sz w:val="21"/>
          <w:szCs w:val="21"/>
        </w:rPr>
        <w:t>团广播电视</w:t>
      </w:r>
      <w:r>
        <w:rPr>
          <w:rFonts w:hint="eastAsia" w:ascii="宋体" w:hAnsi="宋体" w:eastAsia="宋体" w:cs="宋体"/>
          <w:b/>
          <w:bCs/>
          <w:color w:val="231F20"/>
          <w:spacing w:val="-6"/>
          <w:sz w:val="21"/>
          <w:szCs w:val="21"/>
        </w:rPr>
        <w:t>台积极拥抱技术变革，将前沿技术与内容创作深度融合，</w:t>
      </w:r>
      <w:r>
        <w:rPr>
          <w:rFonts w:hint="eastAsia" w:ascii="宋体" w:hAnsi="宋体" w:eastAsia="宋体" w:cs="宋体"/>
          <w:b/>
          <w:bCs/>
          <w:color w:val="231F20"/>
          <w:sz w:val="21"/>
          <w:szCs w:val="21"/>
        </w:rPr>
        <w:t>打破了传统报道的时空限制，以更具冲击力</w:t>
      </w:r>
      <w:r>
        <w:rPr>
          <w:rFonts w:hint="eastAsia" w:ascii="宋体" w:hAnsi="宋体" w:eastAsia="宋体" w:cs="宋体"/>
          <w:b/>
          <w:bCs/>
          <w:color w:val="231F20"/>
          <w:spacing w:val="-1"/>
          <w:sz w:val="21"/>
          <w:szCs w:val="21"/>
        </w:rPr>
        <w:t>的呈现方式</w:t>
      </w:r>
      <w:r>
        <w:rPr>
          <w:rFonts w:hint="eastAsia" w:ascii="宋体" w:hAnsi="宋体" w:eastAsia="宋体" w:cs="宋体"/>
          <w:b/>
          <w:bCs/>
          <w:color w:val="231F20"/>
          <w:sz w:val="21"/>
          <w:szCs w:val="21"/>
        </w:rPr>
        <w:t>激活了重大主题的传播效能，让宏大叙事在</w:t>
      </w:r>
      <w:r>
        <w:rPr>
          <w:rFonts w:hint="eastAsia" w:ascii="宋体" w:hAnsi="宋体" w:eastAsia="宋体" w:cs="宋体"/>
          <w:b/>
          <w:bCs/>
          <w:color w:val="231F20"/>
          <w:spacing w:val="-1"/>
          <w:sz w:val="21"/>
          <w:szCs w:val="21"/>
        </w:rPr>
        <w:t>技术赋能下</w:t>
      </w:r>
      <w:r>
        <w:rPr>
          <w:rFonts w:hint="eastAsia" w:ascii="宋体" w:hAnsi="宋体" w:eastAsia="宋体" w:cs="宋体"/>
          <w:b/>
          <w:bCs/>
          <w:color w:val="231F20"/>
          <w:spacing w:val="-3"/>
          <w:sz w:val="21"/>
          <w:szCs w:val="21"/>
        </w:rPr>
        <w:t>焕发出新的生命力。</w:t>
      </w:r>
    </w:p>
    <w:p w14:paraId="6D7BC9A4">
      <w:pPr>
        <w:pStyle w:val="2"/>
        <w:spacing w:line="205" w:lineRule="auto"/>
        <w:ind w:left="290"/>
        <w:rPr>
          <w:rFonts w:hint="eastAsia" w:ascii="宋体" w:hAnsi="宋体" w:eastAsia="宋体" w:cs="宋体"/>
          <w:b/>
          <w:bCs/>
          <w:sz w:val="21"/>
          <w:szCs w:val="21"/>
        </w:rPr>
      </w:pPr>
      <w:r>
        <w:rPr>
          <w:rFonts w:hint="eastAsia" w:ascii="宋体" w:hAnsi="宋体" w:eastAsia="宋体" w:cs="宋体"/>
          <w:b/>
          <w:bCs/>
          <w:color w:val="231F20"/>
          <w:spacing w:val="6"/>
          <w:sz w:val="21"/>
          <w:szCs w:val="21"/>
        </w:rPr>
        <w:t xml:space="preserve">（一）应用 </w:t>
      </w:r>
      <w:r>
        <w:rPr>
          <w:rFonts w:hint="eastAsia" w:ascii="宋体" w:hAnsi="宋体" w:eastAsia="宋体" w:cs="宋体"/>
          <w:b/>
          <w:bCs/>
          <w:color w:val="231F20"/>
          <w:sz w:val="21"/>
          <w:szCs w:val="21"/>
        </w:rPr>
        <w:t>XR</w:t>
      </w:r>
      <w:r>
        <w:rPr>
          <w:rFonts w:hint="eastAsia" w:ascii="宋体" w:hAnsi="宋体" w:eastAsia="宋体" w:cs="宋体"/>
          <w:b/>
          <w:bCs/>
          <w:color w:val="231F20"/>
          <w:spacing w:val="6"/>
          <w:sz w:val="21"/>
          <w:szCs w:val="21"/>
        </w:rPr>
        <w:t xml:space="preserve"> 技术，打造沉浸式传播体验</w:t>
      </w:r>
    </w:p>
    <w:p w14:paraId="34D0C9CF">
      <w:pPr>
        <w:pStyle w:val="2"/>
        <w:spacing w:before="68" w:line="241" w:lineRule="auto"/>
        <w:ind w:left="2" w:right="113" w:firstLine="380"/>
        <w:rPr>
          <w:rFonts w:hint="eastAsia" w:ascii="宋体" w:hAnsi="宋体" w:eastAsia="宋体" w:cs="宋体"/>
          <w:b/>
          <w:bCs/>
          <w:sz w:val="21"/>
          <w:szCs w:val="21"/>
        </w:rPr>
      </w:pPr>
      <w:r>
        <w:rPr>
          <w:rFonts w:hint="eastAsia" w:ascii="宋体" w:hAnsi="宋体" w:eastAsia="宋体" w:cs="宋体"/>
          <w:b/>
          <w:bCs/>
          <w:color w:val="231F20"/>
          <w:spacing w:val="-1"/>
          <w:sz w:val="21"/>
          <w:szCs w:val="21"/>
        </w:rPr>
        <w:t>在《战沙海筑绿色长城》特别节目中，兵团广播电</w:t>
      </w:r>
      <w:r>
        <w:rPr>
          <w:rFonts w:hint="eastAsia" w:ascii="宋体" w:hAnsi="宋体" w:eastAsia="宋体" w:cs="宋体"/>
          <w:b/>
          <w:bCs/>
          <w:color w:val="231F20"/>
          <w:sz w:val="21"/>
          <w:szCs w:val="21"/>
        </w:rPr>
        <w:t>视台运用 XR 技术打造沉浸式传播情境，使受众能够身</w:t>
      </w:r>
      <w:r>
        <w:rPr>
          <w:rFonts w:hint="eastAsia" w:ascii="宋体" w:hAnsi="宋体" w:eastAsia="宋体" w:cs="宋体"/>
          <w:b/>
          <w:bCs/>
          <w:color w:val="231F20"/>
          <w:spacing w:val="3"/>
          <w:sz w:val="21"/>
          <w:szCs w:val="21"/>
        </w:rPr>
        <w:t>临其境般地感受兵团治沙的壮阔历程。</w:t>
      </w:r>
      <w:r>
        <w:rPr>
          <w:rFonts w:hint="eastAsia" w:ascii="宋体" w:hAnsi="宋体" w:eastAsia="宋体" w:cs="宋体"/>
          <w:b/>
          <w:bCs/>
          <w:color w:val="231F20"/>
          <w:sz w:val="21"/>
          <w:szCs w:val="21"/>
        </w:rPr>
        <w:t>XR</w:t>
      </w:r>
      <w:r>
        <w:rPr>
          <w:rFonts w:hint="eastAsia" w:ascii="宋体" w:hAnsi="宋体" w:eastAsia="宋体" w:cs="宋体"/>
          <w:b/>
          <w:bCs/>
          <w:color w:val="231F20"/>
          <w:spacing w:val="3"/>
          <w:sz w:val="21"/>
          <w:szCs w:val="21"/>
        </w:rPr>
        <w:t xml:space="preserve"> 技术不仅用</w:t>
      </w:r>
      <w:r>
        <w:rPr>
          <w:rFonts w:hint="eastAsia" w:ascii="宋体" w:hAnsi="宋体" w:eastAsia="宋体" w:cs="宋体"/>
          <w:b/>
          <w:bCs/>
          <w:color w:val="231F20"/>
          <w:spacing w:val="-1"/>
          <w:sz w:val="21"/>
          <w:szCs w:val="21"/>
        </w:rPr>
        <w:t>于演播室场景，还用于还原历史治沙场景，受众可以看</w:t>
      </w:r>
      <w:r>
        <w:rPr>
          <w:rFonts w:hint="eastAsia" w:ascii="宋体" w:hAnsi="宋体" w:eastAsia="宋体" w:cs="宋体"/>
          <w:b/>
          <w:bCs/>
          <w:color w:val="231F20"/>
          <w:spacing w:val="1"/>
          <w:sz w:val="21"/>
          <w:szCs w:val="21"/>
        </w:rPr>
        <w:t>到第一代治沙人铁锹凿沙的艰辛创业场景，以及 70 多</w:t>
      </w:r>
      <w:r>
        <w:rPr>
          <w:rFonts w:hint="eastAsia" w:ascii="宋体" w:hAnsi="宋体" w:eastAsia="宋体" w:cs="宋体"/>
          <w:b/>
          <w:bCs/>
          <w:color w:val="231F20"/>
          <w:spacing w:val="-2"/>
          <w:sz w:val="21"/>
          <w:szCs w:val="21"/>
        </w:rPr>
        <w:t>年来兵团治沙从沙进人退到绿进沙退的历史性转变。</w:t>
      </w:r>
    </w:p>
    <w:p w14:paraId="0A19218C">
      <w:pPr>
        <w:pStyle w:val="2"/>
        <w:spacing w:line="205" w:lineRule="auto"/>
        <w:ind w:left="290"/>
        <w:rPr>
          <w:rFonts w:hint="eastAsia" w:ascii="宋体" w:hAnsi="宋体" w:eastAsia="宋体" w:cs="宋体"/>
          <w:b/>
          <w:bCs/>
          <w:sz w:val="21"/>
          <w:szCs w:val="21"/>
        </w:rPr>
      </w:pPr>
      <w:r>
        <w:rPr>
          <w:rFonts w:hint="eastAsia" w:ascii="宋体" w:hAnsi="宋体" w:eastAsia="宋体" w:cs="宋体"/>
          <w:b/>
          <w:bCs/>
          <w:color w:val="231F20"/>
          <w:spacing w:val="4"/>
          <w:sz w:val="21"/>
          <w:szCs w:val="21"/>
        </w:rPr>
        <w:t>（二）</w:t>
      </w:r>
      <w:r>
        <w:rPr>
          <w:rFonts w:hint="eastAsia" w:ascii="宋体" w:hAnsi="宋体" w:eastAsia="宋体" w:cs="宋体"/>
          <w:b/>
          <w:bCs/>
          <w:color w:val="231F20"/>
          <w:sz w:val="21"/>
          <w:szCs w:val="21"/>
        </w:rPr>
        <w:t>AI</w:t>
      </w:r>
      <w:r>
        <w:rPr>
          <w:rFonts w:hint="eastAsia" w:ascii="宋体" w:hAnsi="宋体" w:eastAsia="宋体" w:cs="宋体"/>
          <w:b/>
          <w:bCs/>
          <w:color w:val="231F20"/>
          <w:spacing w:val="4"/>
          <w:sz w:val="21"/>
          <w:szCs w:val="21"/>
        </w:rPr>
        <w:t xml:space="preserve"> 技术赋能，创新内容生产和传播方式</w:t>
      </w:r>
    </w:p>
    <w:p w14:paraId="6A2A7FA2">
      <w:pPr>
        <w:pStyle w:val="2"/>
        <w:spacing w:before="71" w:line="241" w:lineRule="auto"/>
        <w:ind w:left="1" w:firstLine="379"/>
        <w:rPr>
          <w:rFonts w:hint="eastAsia" w:ascii="宋体" w:hAnsi="宋体" w:eastAsia="宋体" w:cs="宋体"/>
          <w:b/>
          <w:bCs/>
          <w:sz w:val="21"/>
          <w:szCs w:val="21"/>
        </w:rPr>
      </w:pPr>
      <w:r>
        <w:rPr>
          <w:rFonts w:hint="eastAsia" w:ascii="宋体" w:hAnsi="宋体" w:eastAsia="宋体" w:cs="宋体"/>
          <w:b/>
          <w:bCs/>
          <w:color w:val="231F20"/>
          <w:spacing w:val="8"/>
          <w:sz w:val="21"/>
          <w:szCs w:val="21"/>
        </w:rPr>
        <w:t>针对重大主题报道，兵团广播电视台积极吸纳运</w:t>
      </w:r>
      <w:r>
        <w:rPr>
          <w:rFonts w:hint="eastAsia" w:ascii="宋体" w:hAnsi="宋体" w:eastAsia="宋体" w:cs="宋体"/>
          <w:b/>
          <w:bCs/>
          <w:color w:val="231F20"/>
          <w:spacing w:val="10"/>
          <w:sz w:val="21"/>
          <w:szCs w:val="21"/>
        </w:rPr>
        <w:t xml:space="preserve">用 </w:t>
      </w:r>
      <w:r>
        <w:rPr>
          <w:rFonts w:hint="eastAsia" w:ascii="宋体" w:hAnsi="宋体" w:eastAsia="宋体" w:cs="宋体"/>
          <w:b/>
          <w:bCs/>
          <w:color w:val="231F20"/>
          <w:sz w:val="21"/>
          <w:szCs w:val="21"/>
        </w:rPr>
        <w:t>AI</w:t>
      </w:r>
      <w:r>
        <w:rPr>
          <w:rFonts w:hint="eastAsia" w:ascii="宋体" w:hAnsi="宋体" w:eastAsia="宋体" w:cs="宋体"/>
          <w:b/>
          <w:bCs/>
          <w:color w:val="231F20"/>
          <w:spacing w:val="42"/>
          <w:sz w:val="21"/>
          <w:szCs w:val="21"/>
        </w:rPr>
        <w:t xml:space="preserve"> </w:t>
      </w:r>
      <w:r>
        <w:rPr>
          <w:rFonts w:hint="eastAsia" w:ascii="宋体" w:hAnsi="宋体" w:eastAsia="宋体" w:cs="宋体"/>
          <w:b/>
          <w:bCs/>
          <w:color w:val="231F20"/>
          <w:spacing w:val="10"/>
          <w:sz w:val="21"/>
          <w:szCs w:val="21"/>
        </w:rPr>
        <w:t>技术对内容的生产路径与传播范式进行创新变</w:t>
      </w:r>
      <w:r>
        <w:rPr>
          <w:rFonts w:hint="eastAsia" w:ascii="宋体" w:hAnsi="宋体" w:eastAsia="宋体" w:cs="宋体"/>
          <w:b/>
          <w:bCs/>
          <w:color w:val="231F20"/>
          <w:sz w:val="21"/>
          <w:szCs w:val="21"/>
        </w:rPr>
        <w:t>革。在《风展红旗如画》系列报道中，H5</w:t>
      </w:r>
      <w:r>
        <w:rPr>
          <w:rFonts w:hint="eastAsia" w:ascii="宋体" w:hAnsi="宋体" w:eastAsia="宋体" w:cs="宋体"/>
          <w:b/>
          <w:bCs/>
          <w:color w:val="231F20"/>
          <w:spacing w:val="-1"/>
          <w:sz w:val="21"/>
          <w:szCs w:val="21"/>
        </w:rPr>
        <w:t xml:space="preserve"> 作品《2024</w:t>
      </w:r>
      <w:r>
        <w:rPr>
          <w:rFonts w:hint="eastAsia" w:ascii="宋体" w:hAnsi="宋体" w:eastAsia="宋体" w:cs="宋体"/>
          <w:b/>
          <w:bCs/>
          <w:color w:val="231F20"/>
          <w:spacing w:val="-4"/>
          <w:sz w:val="21"/>
          <w:szCs w:val="21"/>
        </w:rPr>
        <w:t>对话 1954 ：今日兵团，如您所愿》，运用生成式 AI 复</w:t>
      </w:r>
      <w:r>
        <w:rPr>
          <w:rFonts w:hint="eastAsia" w:ascii="宋体" w:hAnsi="宋体" w:eastAsia="宋体" w:cs="宋体"/>
          <w:b/>
          <w:bCs/>
          <w:color w:val="231F20"/>
          <w:spacing w:val="-1"/>
          <w:sz w:val="21"/>
          <w:szCs w:val="21"/>
        </w:rPr>
        <w:t>原军垦老照片、智能对话穿越时空、实时情感弹幕等创</w:t>
      </w:r>
      <w:r>
        <w:rPr>
          <w:rFonts w:hint="eastAsia" w:ascii="宋体" w:hAnsi="宋体" w:eastAsia="宋体" w:cs="宋体"/>
          <w:b/>
          <w:bCs/>
          <w:color w:val="231F20"/>
          <w:spacing w:val="1"/>
          <w:sz w:val="21"/>
          <w:szCs w:val="21"/>
        </w:rPr>
        <w:t>新形式，构建起跨越 70 年的“数字对话”空间。这种表达方式引发了全网热议，作品总阅读量突破 1</w:t>
      </w:r>
      <w:r>
        <w:rPr>
          <w:rFonts w:hint="eastAsia" w:ascii="宋体" w:hAnsi="宋体" w:eastAsia="宋体" w:cs="宋体"/>
          <w:b/>
          <w:bCs/>
          <w:color w:val="231F20"/>
          <w:sz w:val="21"/>
          <w:szCs w:val="21"/>
        </w:rPr>
        <w:t>74 万，</w:t>
      </w:r>
      <w:r>
        <w:rPr>
          <w:rFonts w:hint="eastAsia" w:ascii="宋体" w:hAnsi="宋体" w:eastAsia="宋体" w:cs="宋体"/>
          <w:b/>
          <w:bCs/>
          <w:color w:val="231F20"/>
          <w:spacing w:val="4"/>
          <w:sz w:val="21"/>
          <w:szCs w:val="21"/>
        </w:rPr>
        <w:t>成为现象级传播案例。此外，在《战沙海筑绿色长城》</w:t>
      </w:r>
      <w:r>
        <w:rPr>
          <w:rFonts w:hint="eastAsia" w:ascii="宋体" w:hAnsi="宋体" w:eastAsia="宋体" w:cs="宋体"/>
          <w:b/>
          <w:bCs/>
          <w:color w:val="231F20"/>
          <w:spacing w:val="-1"/>
          <w:sz w:val="21"/>
          <w:szCs w:val="21"/>
        </w:rPr>
        <w:t>的新媒体传播中，团队运用了 DeepSeek、即梦、可灵</w:t>
      </w:r>
      <w:r>
        <w:rPr>
          <w:rFonts w:hint="eastAsia" w:ascii="宋体" w:hAnsi="宋体" w:eastAsia="宋体" w:cs="宋体"/>
          <w:b/>
          <w:bCs/>
          <w:color w:val="231F20"/>
          <w:spacing w:val="-3"/>
          <w:sz w:val="21"/>
          <w:szCs w:val="21"/>
        </w:rPr>
        <w:t>等 6 种常用 AI 工具进行文生图、图生视频、谱</w:t>
      </w:r>
      <w:r>
        <w:rPr>
          <w:rFonts w:hint="eastAsia" w:ascii="宋体" w:hAnsi="宋体" w:eastAsia="宋体" w:cs="宋体"/>
          <w:b/>
          <w:bCs/>
          <w:color w:val="231F20"/>
          <w:spacing w:val="-4"/>
          <w:sz w:val="21"/>
          <w:szCs w:val="21"/>
        </w:rPr>
        <w:t>写歌曲，</w:t>
      </w:r>
      <w:r>
        <w:rPr>
          <w:rFonts w:hint="eastAsia" w:ascii="宋体" w:hAnsi="宋体" w:eastAsia="宋体" w:cs="宋体"/>
          <w:b/>
          <w:bCs/>
          <w:color w:val="231F20"/>
          <w:spacing w:val="-2"/>
          <w:sz w:val="21"/>
          <w:szCs w:val="21"/>
        </w:rPr>
        <w:t>制作了一批短视频作品，取得了良好的效果。</w:t>
      </w:r>
    </w:p>
    <w:p w14:paraId="59F8FE24">
      <w:pPr>
        <w:pStyle w:val="2"/>
        <w:spacing w:before="1" w:line="205" w:lineRule="auto"/>
        <w:ind w:left="290"/>
        <w:rPr>
          <w:rFonts w:hint="eastAsia" w:ascii="宋体" w:hAnsi="宋体" w:eastAsia="宋体" w:cs="宋体"/>
          <w:b/>
          <w:bCs/>
          <w:sz w:val="21"/>
          <w:szCs w:val="21"/>
        </w:rPr>
      </w:pPr>
      <w:r>
        <w:rPr>
          <w:rFonts w:hint="eastAsia" w:ascii="宋体" w:hAnsi="宋体" w:eastAsia="宋体" w:cs="宋体"/>
          <w:b/>
          <w:bCs/>
          <w:color w:val="231F20"/>
          <w:spacing w:val="4"/>
          <w:sz w:val="21"/>
          <w:szCs w:val="21"/>
        </w:rPr>
        <w:t>（三）数据可视化，提升信息传递效率和效果</w:t>
      </w:r>
    </w:p>
    <w:p w14:paraId="1B1C97BC">
      <w:pPr>
        <w:pStyle w:val="2"/>
        <w:spacing w:before="70" w:line="243" w:lineRule="auto"/>
        <w:ind w:right="113" w:firstLine="379"/>
        <w:rPr>
          <w:rFonts w:hint="eastAsia" w:ascii="宋体" w:hAnsi="宋体" w:eastAsia="宋体" w:cs="宋体"/>
          <w:b/>
          <w:bCs/>
          <w:sz w:val="21"/>
          <w:szCs w:val="21"/>
        </w:rPr>
      </w:pPr>
      <w:r>
        <w:rPr>
          <w:rFonts w:hint="eastAsia" w:ascii="宋体" w:hAnsi="宋体" w:eastAsia="宋体" w:cs="宋体"/>
          <w:b/>
          <w:bCs/>
          <w:color w:val="231F20"/>
          <w:spacing w:val="-1"/>
          <w:sz w:val="21"/>
          <w:szCs w:val="21"/>
        </w:rPr>
        <w:t>兵团广播电视台在重大主题报道中注重运用数据可</w:t>
      </w:r>
      <w:r>
        <w:rPr>
          <w:rFonts w:hint="eastAsia" w:ascii="宋体" w:hAnsi="宋体" w:eastAsia="宋体" w:cs="宋体"/>
          <w:b/>
          <w:bCs/>
          <w:color w:val="231F20"/>
          <w:sz w:val="21"/>
          <w:szCs w:val="21"/>
        </w:rPr>
        <w:t>视化技术，将复杂的信息转化为直观、易懂</w:t>
      </w:r>
      <w:r>
        <w:rPr>
          <w:rFonts w:hint="eastAsia" w:ascii="宋体" w:hAnsi="宋体" w:eastAsia="宋体" w:cs="宋体"/>
          <w:b/>
          <w:bCs/>
          <w:color w:val="231F20"/>
          <w:spacing w:val="-1"/>
          <w:sz w:val="21"/>
          <w:szCs w:val="21"/>
        </w:rPr>
        <w:t>的图表和图</w:t>
      </w:r>
      <w:r>
        <w:rPr>
          <w:rFonts w:hint="eastAsia" w:ascii="宋体" w:hAnsi="宋体" w:eastAsia="宋体" w:cs="宋体"/>
          <w:b/>
          <w:bCs/>
          <w:color w:val="231F20"/>
          <w:sz w:val="21"/>
          <w:szCs w:val="21"/>
        </w:rPr>
        <w:t>形，提升信息传递的效率和效果。在《战沙</w:t>
      </w:r>
      <w:r>
        <w:rPr>
          <w:rFonts w:hint="eastAsia" w:ascii="宋体" w:hAnsi="宋体" w:eastAsia="宋体" w:cs="宋体"/>
          <w:b/>
          <w:bCs/>
          <w:color w:val="231F20"/>
          <w:spacing w:val="-1"/>
          <w:sz w:val="21"/>
          <w:szCs w:val="21"/>
        </w:rPr>
        <w:t>海筑绿色长</w:t>
      </w:r>
      <w:r>
        <w:rPr>
          <w:rFonts w:hint="eastAsia" w:ascii="宋体" w:hAnsi="宋体" w:eastAsia="宋体" w:cs="宋体"/>
          <w:b/>
          <w:bCs/>
          <w:color w:val="231F20"/>
          <w:spacing w:val="1"/>
          <w:sz w:val="21"/>
          <w:szCs w:val="21"/>
        </w:rPr>
        <w:t>城》特别节目中，团队将兵团 70 多年来的植被覆盖率</w:t>
      </w:r>
    </w:p>
    <w:p w14:paraId="5EBF890C">
      <w:pPr>
        <w:spacing w:line="243" w:lineRule="auto"/>
        <w:rPr>
          <w:rFonts w:hint="eastAsia" w:ascii="宋体" w:hAnsi="宋体" w:eastAsia="宋体" w:cs="宋体"/>
          <w:b/>
          <w:bCs/>
          <w:sz w:val="21"/>
          <w:szCs w:val="21"/>
        </w:rPr>
        <w:sectPr>
          <w:type w:val="continuous"/>
          <w:pgSz w:w="11906" w:h="16158"/>
          <w:pgMar w:top="629" w:right="1092" w:bottom="0" w:left="0" w:header="0" w:footer="0" w:gutter="0"/>
          <w:cols w:equalWidth="0" w:num="2">
            <w:col w:w="6044" w:space="100"/>
            <w:col w:w="4670"/>
          </w:cols>
        </w:sectPr>
      </w:pPr>
    </w:p>
    <w:p w14:paraId="431000FB">
      <w:pPr>
        <w:tabs>
          <w:tab w:val="left" w:pos="786"/>
        </w:tabs>
        <w:spacing w:before="302" w:line="199" w:lineRule="auto"/>
        <w:rPr>
          <w:rFonts w:hint="eastAsia" w:ascii="宋体" w:hAnsi="宋体" w:eastAsia="宋体" w:cs="宋体"/>
          <w:b/>
          <w:bCs/>
          <w:sz w:val="21"/>
          <w:szCs w:val="21"/>
        </w:rPr>
      </w:pPr>
      <w:r>
        <w:rPr>
          <w:rFonts w:hint="eastAsia" w:ascii="宋体" w:hAnsi="宋体" w:eastAsia="宋体" w:cs="宋体"/>
          <w:b/>
          <w:bCs/>
          <w:color w:val="231F20"/>
          <w:sz w:val="21"/>
          <w:szCs w:val="21"/>
          <w:u w:val="single" w:color="auto"/>
        </w:rPr>
        <w:tab/>
      </w:r>
      <w:r>
        <w:rPr>
          <w:rFonts w:hint="eastAsia" w:ascii="宋体" w:hAnsi="宋体" w:eastAsia="宋体" w:cs="宋体"/>
          <w:b/>
          <w:bCs/>
          <w:color w:val="231F20"/>
          <w:spacing w:val="5"/>
          <w:sz w:val="21"/>
          <w:szCs w:val="21"/>
          <w:u w:val="single" w:color="auto"/>
        </w:rPr>
        <w:t>44</w:t>
      </w:r>
      <w:r>
        <w:rPr>
          <w:rFonts w:hint="eastAsia" w:ascii="宋体" w:hAnsi="宋体" w:eastAsia="宋体" w:cs="宋体"/>
          <w:b/>
          <w:bCs/>
          <w:color w:val="231F20"/>
          <w:spacing w:val="8"/>
          <w:sz w:val="21"/>
          <w:szCs w:val="21"/>
          <w:u w:val="single" w:color="auto"/>
        </w:rPr>
        <w:t xml:space="preserve">  </w:t>
      </w:r>
      <w:r>
        <w:rPr>
          <w:rFonts w:hint="eastAsia" w:ascii="宋体" w:hAnsi="宋体" w:eastAsia="宋体" w:cs="宋体"/>
          <w:b/>
          <w:bCs/>
          <w:sz w:val="21"/>
          <w:szCs w:val="21"/>
        </w:rPr>
        <w:drawing>
          <wp:inline distT="0" distB="0" distL="0" distR="0">
            <wp:extent cx="3175" cy="137160"/>
            <wp:effectExtent l="0" t="0" r="0" b="0"/>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14"/>
                    <a:stretch>
                      <a:fillRect/>
                    </a:stretch>
                  </pic:blipFill>
                  <pic:spPr>
                    <a:xfrm>
                      <a:off x="0" y="0"/>
                      <a:ext cx="3594" cy="137199"/>
                    </a:xfrm>
                    <a:prstGeom prst="rect">
                      <a:avLst/>
                    </a:prstGeom>
                  </pic:spPr>
                </pic:pic>
              </a:graphicData>
            </a:graphic>
          </wp:inline>
        </w:drawing>
      </w:r>
      <w:r>
        <w:rPr>
          <w:rFonts w:hint="eastAsia" w:ascii="宋体" w:hAnsi="宋体" w:eastAsia="宋体" w:cs="宋体"/>
          <w:b/>
          <w:bCs/>
          <w:color w:val="231F20"/>
          <w:spacing w:val="93"/>
          <w:sz w:val="21"/>
          <w:szCs w:val="21"/>
        </w:rPr>
        <w:t xml:space="preserve"> </w:t>
      </w:r>
      <w:r>
        <w:rPr>
          <w:rFonts w:hint="eastAsia" w:ascii="宋体" w:hAnsi="宋体" w:eastAsia="宋体" w:cs="宋体"/>
          <w:b/>
          <w:bCs/>
          <w:color w:val="231F20"/>
          <w:spacing w:val="5"/>
          <w:sz w:val="21"/>
          <w:szCs w:val="21"/>
        </w:rPr>
        <w:t>全媒体探索</w:t>
      </w:r>
      <w:r>
        <w:rPr>
          <w:rFonts w:hint="eastAsia" w:ascii="宋体" w:hAnsi="宋体" w:eastAsia="宋体" w:cs="宋体"/>
          <w:b/>
          <w:bCs/>
          <w:color w:val="231F20"/>
          <w:spacing w:val="-11"/>
          <w:sz w:val="21"/>
          <w:szCs w:val="21"/>
        </w:rPr>
        <w:t xml:space="preserve"> </w:t>
      </w:r>
      <w:r>
        <w:rPr>
          <w:rFonts w:hint="eastAsia" w:ascii="宋体" w:hAnsi="宋体" w:eastAsia="宋体" w:cs="宋体"/>
          <w:b/>
          <w:bCs/>
          <w:color w:val="939598"/>
          <w:spacing w:val="5"/>
          <w:sz w:val="21"/>
          <w:szCs w:val="21"/>
        </w:rPr>
        <w:t>2025年12月号</w:t>
      </w:r>
    </w:p>
    <w:p w14:paraId="180C9A8F">
      <w:pPr>
        <w:pStyle w:val="2"/>
        <w:spacing w:line="234" w:lineRule="exact"/>
        <w:ind w:left="424"/>
        <w:rPr>
          <w:rFonts w:hint="eastAsia" w:ascii="宋体" w:hAnsi="宋体" w:eastAsia="宋体" w:cs="宋体"/>
          <w:b/>
          <w:bCs/>
          <w:sz w:val="21"/>
          <w:szCs w:val="21"/>
        </w:rPr>
      </w:pPr>
      <w:r>
        <w:rPr>
          <w:rFonts w:hint="eastAsia" w:ascii="宋体" w:hAnsi="宋体" w:eastAsia="宋体" w:cs="宋体"/>
          <w:b/>
          <w:bCs/>
          <w:color w:val="999999"/>
          <w:spacing w:val="10"/>
          <w:sz w:val="21"/>
          <w:szCs w:val="21"/>
        </w:rPr>
        <w:t>中国知网</w:t>
      </w:r>
      <w:r>
        <w:rPr>
          <w:rFonts w:hint="eastAsia" w:ascii="宋体" w:hAnsi="宋体" w:eastAsia="宋体" w:cs="宋体"/>
          <w:b/>
          <w:bCs/>
          <w:color w:val="999999"/>
          <w:spacing w:val="1"/>
          <w:sz w:val="21"/>
          <w:szCs w:val="21"/>
        </w:rPr>
        <w:t xml:space="preserve">     </w:t>
      </w:r>
      <w:r>
        <w:rPr>
          <w:rFonts w:hint="eastAsia" w:ascii="宋体" w:hAnsi="宋体" w:eastAsia="宋体" w:cs="宋体"/>
          <w:b/>
          <w:bCs/>
          <w:color w:val="999999"/>
          <w:sz w:val="21"/>
          <w:szCs w:val="21"/>
        </w:rPr>
        <w:t>https</w:t>
      </w:r>
      <w:r>
        <w:rPr>
          <w:rFonts w:hint="eastAsia" w:ascii="宋体" w:hAnsi="宋体" w:eastAsia="宋体" w:cs="宋体"/>
          <w:b/>
          <w:bCs/>
          <w:color w:val="999999"/>
          <w:spacing w:val="10"/>
          <w:sz w:val="21"/>
          <w:szCs w:val="21"/>
        </w:rPr>
        <w:t>:</w:t>
      </w:r>
      <w:r>
        <w:rPr>
          <w:rFonts w:hint="eastAsia" w:ascii="宋体" w:hAnsi="宋体" w:eastAsia="宋体" w:cs="宋体"/>
          <w:b/>
          <w:bCs/>
          <w:position w:val="-1"/>
          <w:sz w:val="21"/>
          <w:szCs w:val="21"/>
        </w:rPr>
        <w:drawing>
          <wp:inline distT="0" distB="0" distL="0" distR="0">
            <wp:extent cx="44450" cy="106680"/>
            <wp:effectExtent l="0" t="0" r="0" b="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10"/>
                    <a:stretch>
                      <a:fillRect/>
                    </a:stretch>
                  </pic:blipFill>
                  <pic:spPr>
                    <a:xfrm>
                      <a:off x="0" y="0"/>
                      <a:ext cx="45084" cy="107027"/>
                    </a:xfrm>
                    <a:prstGeom prst="rect">
                      <a:avLst/>
                    </a:prstGeom>
                  </pic:spPr>
                </pic:pic>
              </a:graphicData>
            </a:graphic>
          </wp:inline>
        </w:drawing>
      </w:r>
      <w:r>
        <w:rPr>
          <w:rFonts w:hint="eastAsia" w:ascii="宋体" w:hAnsi="宋体" w:eastAsia="宋体" w:cs="宋体"/>
          <w:b/>
          <w:bCs/>
          <w:position w:val="-1"/>
          <w:sz w:val="21"/>
          <w:szCs w:val="21"/>
        </w:rPr>
        <w:drawing>
          <wp:inline distT="0" distB="0" distL="0" distR="0">
            <wp:extent cx="44450" cy="106680"/>
            <wp:effectExtent l="0" t="0" r="0" b="0"/>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11"/>
                    <a:stretch>
                      <a:fillRect/>
                    </a:stretch>
                  </pic:blipFill>
                  <pic:spPr>
                    <a:xfrm>
                      <a:off x="0" y="0"/>
                      <a:ext cx="45084" cy="107027"/>
                    </a:xfrm>
                    <a:prstGeom prst="rect">
                      <a:avLst/>
                    </a:prstGeom>
                  </pic:spPr>
                </pic:pic>
              </a:graphicData>
            </a:graphic>
          </wp:inline>
        </w:drawing>
      </w:r>
      <w:r>
        <w:rPr>
          <w:rFonts w:hint="eastAsia" w:ascii="宋体" w:hAnsi="宋体" w:eastAsia="宋体" w:cs="宋体"/>
          <w:b/>
          <w:bCs/>
          <w:color w:val="999999"/>
          <w:position w:val="2"/>
          <w:sz w:val="21"/>
          <w:szCs w:val="21"/>
        </w:rPr>
        <w:t>Www</w:t>
      </w:r>
      <w:r>
        <w:rPr>
          <w:rFonts w:hint="eastAsia" w:ascii="宋体" w:hAnsi="宋体" w:eastAsia="宋体" w:cs="宋体"/>
          <w:b/>
          <w:bCs/>
          <w:color w:val="999999"/>
          <w:spacing w:val="10"/>
          <w:position w:val="2"/>
          <w:sz w:val="21"/>
          <w:szCs w:val="21"/>
        </w:rPr>
        <w:t>.</w:t>
      </w:r>
      <w:r>
        <w:rPr>
          <w:rFonts w:hint="eastAsia" w:ascii="宋体" w:hAnsi="宋体" w:eastAsia="宋体" w:cs="宋体"/>
          <w:b/>
          <w:bCs/>
          <w:color w:val="999999"/>
          <w:position w:val="1"/>
          <w:sz w:val="21"/>
          <w:szCs w:val="21"/>
        </w:rPr>
        <w:t>cnki</w:t>
      </w:r>
      <w:r>
        <w:rPr>
          <w:rFonts w:hint="eastAsia" w:ascii="宋体" w:hAnsi="宋体" w:eastAsia="宋体" w:cs="宋体"/>
          <w:b/>
          <w:bCs/>
          <w:color w:val="999999"/>
          <w:spacing w:val="-16"/>
          <w:position w:val="1"/>
          <w:sz w:val="21"/>
          <w:szCs w:val="21"/>
        </w:rPr>
        <w:t xml:space="preserve"> </w:t>
      </w:r>
      <w:r>
        <w:rPr>
          <w:rFonts w:hint="eastAsia" w:ascii="宋体" w:hAnsi="宋体" w:eastAsia="宋体" w:cs="宋体"/>
          <w:b/>
          <w:bCs/>
          <w:color w:val="999999"/>
          <w:spacing w:val="10"/>
          <w:position w:val="2"/>
          <w:sz w:val="21"/>
          <w:szCs w:val="21"/>
        </w:rPr>
        <w:t>.</w:t>
      </w:r>
      <w:r>
        <w:rPr>
          <w:rFonts w:hint="eastAsia" w:ascii="宋体" w:hAnsi="宋体" w:eastAsia="宋体" w:cs="宋体"/>
          <w:b/>
          <w:bCs/>
          <w:color w:val="999999"/>
          <w:spacing w:val="-35"/>
          <w:position w:val="2"/>
          <w:sz w:val="21"/>
          <w:szCs w:val="21"/>
        </w:rPr>
        <w:t xml:space="preserve"> </w:t>
      </w:r>
      <w:r>
        <w:rPr>
          <w:rFonts w:hint="eastAsia" w:ascii="宋体" w:hAnsi="宋体" w:eastAsia="宋体" w:cs="宋体"/>
          <w:b/>
          <w:bCs/>
          <w:color w:val="999999"/>
          <w:position w:val="2"/>
          <w:sz w:val="21"/>
          <w:szCs w:val="21"/>
        </w:rPr>
        <w:t>net</w:t>
      </w:r>
    </w:p>
    <w:p w14:paraId="24769376">
      <w:pPr>
        <w:spacing w:line="234" w:lineRule="exact"/>
        <w:rPr>
          <w:rFonts w:hint="eastAsia" w:ascii="宋体" w:hAnsi="宋体" w:eastAsia="宋体" w:cs="宋体"/>
          <w:b/>
          <w:bCs/>
          <w:sz w:val="21"/>
          <w:szCs w:val="21"/>
        </w:rPr>
        <w:sectPr>
          <w:type w:val="continuous"/>
          <w:pgSz w:w="11906" w:h="16158"/>
          <w:pgMar w:top="629" w:right="1092" w:bottom="0" w:left="0" w:header="0" w:footer="0" w:gutter="0"/>
          <w:cols w:equalWidth="0" w:num="1">
            <w:col w:w="10814"/>
          </w:cols>
        </w:sectPr>
      </w:pPr>
    </w:p>
    <w:p w14:paraId="31BAE2C7">
      <w:pPr>
        <w:spacing w:before="79"/>
        <w:rPr>
          <w:rFonts w:hint="eastAsia" w:ascii="宋体" w:hAnsi="宋体" w:eastAsia="宋体" w:cs="宋体"/>
          <w:b/>
          <w:bCs/>
          <w:sz w:val="21"/>
          <w:szCs w:val="21"/>
        </w:rPr>
      </w:pPr>
    </w:p>
    <w:p w14:paraId="107A94D1">
      <w:pPr>
        <w:rPr>
          <w:rFonts w:hint="eastAsia" w:ascii="宋体" w:hAnsi="宋体" w:eastAsia="宋体" w:cs="宋体"/>
          <w:b/>
          <w:bCs/>
          <w:sz w:val="21"/>
          <w:szCs w:val="21"/>
        </w:rPr>
        <w:sectPr>
          <w:headerReference r:id="rId5" w:type="default"/>
          <w:pgSz w:w="11906" w:h="16158"/>
          <w:pgMar w:top="880" w:right="0" w:bottom="0" w:left="424" w:header="634" w:footer="0" w:gutter="0"/>
          <w:cols w:equalWidth="0" w:num="1">
            <w:col w:w="11482"/>
          </w:cols>
        </w:sectPr>
      </w:pPr>
    </w:p>
    <w:p w14:paraId="6584AD77">
      <w:pPr>
        <w:pStyle w:val="2"/>
        <w:spacing w:before="54" w:line="246" w:lineRule="auto"/>
        <w:ind w:left="786" w:right="267"/>
        <w:jc w:val="both"/>
        <w:rPr>
          <w:rFonts w:hint="eastAsia" w:ascii="宋体" w:hAnsi="宋体" w:eastAsia="宋体" w:cs="宋体"/>
          <w:b/>
          <w:bCs/>
          <w:sz w:val="21"/>
          <w:szCs w:val="21"/>
        </w:rPr>
      </w:pPr>
      <w:r>
        <w:rPr>
          <w:rFonts w:hint="eastAsia" w:ascii="宋体" w:hAnsi="宋体" w:eastAsia="宋体" w:cs="宋体"/>
          <w:b/>
          <w:bCs/>
          <w:color w:val="231F20"/>
          <w:spacing w:val="-1"/>
          <w:sz w:val="21"/>
          <w:szCs w:val="21"/>
        </w:rPr>
        <w:t>提升数据、沙棘产业链产值等量化成果与治沙职工日常坚守、三代治沙人传承故事等深度融合，通过数据可视化长图等形式呈现，使受众能够更加直观地了解兵团治</w:t>
      </w:r>
      <w:r>
        <w:rPr>
          <w:rFonts w:hint="eastAsia" w:ascii="宋体" w:hAnsi="宋体" w:eastAsia="宋体" w:cs="宋体"/>
          <w:b/>
          <w:bCs/>
          <w:color w:val="231F20"/>
          <w:spacing w:val="-4"/>
          <w:sz w:val="21"/>
          <w:szCs w:val="21"/>
        </w:rPr>
        <w:t>沙的成就和效益。</w:t>
      </w:r>
    </w:p>
    <w:p w14:paraId="155C1C11">
      <w:pPr>
        <w:spacing w:before="217" w:line="279" w:lineRule="exact"/>
        <w:ind w:left="1175"/>
        <w:rPr>
          <w:rFonts w:hint="eastAsia" w:ascii="宋体" w:hAnsi="宋体" w:eastAsia="宋体" w:cs="宋体"/>
          <w:b/>
          <w:bCs/>
          <w:sz w:val="21"/>
          <w:szCs w:val="21"/>
        </w:rPr>
      </w:pPr>
      <w:r>
        <w:rPr>
          <w:rFonts w:hint="eastAsia" w:ascii="宋体" w:hAnsi="宋体" w:eastAsia="宋体" w:cs="宋体"/>
          <w:b/>
          <w:bCs/>
          <w:color w:val="231F20"/>
          <w:spacing w:val="-9"/>
          <w:position w:val="1"/>
          <w:sz w:val="21"/>
          <w:szCs w:val="21"/>
        </w:rPr>
        <w:t>多平台、矩阵式传播，</w:t>
      </w:r>
      <w:r>
        <w:rPr>
          <w:rFonts w:hint="eastAsia" w:ascii="宋体" w:hAnsi="宋体" w:eastAsia="宋体" w:cs="宋体"/>
          <w:b/>
          <w:bCs/>
          <w:color w:val="231F20"/>
          <w:spacing w:val="41"/>
          <w:position w:val="1"/>
          <w:sz w:val="21"/>
          <w:szCs w:val="21"/>
        </w:rPr>
        <w:t xml:space="preserve"> </w:t>
      </w:r>
      <w:r>
        <w:rPr>
          <w:rFonts w:hint="eastAsia" w:ascii="宋体" w:hAnsi="宋体" w:eastAsia="宋体" w:cs="宋体"/>
          <w:b/>
          <w:bCs/>
          <w:color w:val="231F20"/>
          <w:spacing w:val="-9"/>
          <w:position w:val="1"/>
          <w:sz w:val="21"/>
          <w:szCs w:val="21"/>
        </w:rPr>
        <w:t>提升报道传播力影响力</w:t>
      </w:r>
    </w:p>
    <w:p w14:paraId="71C8C74F">
      <w:pPr>
        <w:pStyle w:val="2"/>
        <w:spacing w:before="133" w:line="241" w:lineRule="auto"/>
        <w:ind w:left="784" w:right="194" w:firstLine="383"/>
        <w:rPr>
          <w:rFonts w:hint="eastAsia" w:ascii="宋体" w:hAnsi="宋体" w:eastAsia="宋体" w:cs="宋体"/>
          <w:b/>
          <w:bCs/>
          <w:sz w:val="21"/>
          <w:szCs w:val="21"/>
        </w:rPr>
      </w:pPr>
      <w:r>
        <w:rPr>
          <w:rFonts w:hint="eastAsia" w:ascii="宋体" w:hAnsi="宋体" w:eastAsia="宋体" w:cs="宋体"/>
          <w:b/>
          <w:bCs/>
          <w:color w:val="231F20"/>
          <w:spacing w:val="3"/>
          <w:sz w:val="21"/>
          <w:szCs w:val="21"/>
        </w:rPr>
        <w:t>在信息传播格局深刻变革的当下，构建功能完</w:t>
      </w:r>
      <w:r>
        <w:rPr>
          <w:rFonts w:hint="eastAsia" w:ascii="宋体" w:hAnsi="宋体" w:eastAsia="宋体" w:cs="宋体"/>
          <w:b/>
          <w:bCs/>
          <w:color w:val="231F20"/>
          <w:spacing w:val="2"/>
          <w:sz w:val="21"/>
          <w:szCs w:val="21"/>
        </w:rPr>
        <w:t>善、</w:t>
      </w:r>
      <w:r>
        <w:rPr>
          <w:rFonts w:hint="eastAsia" w:ascii="宋体" w:hAnsi="宋体" w:eastAsia="宋体" w:cs="宋体"/>
          <w:b/>
          <w:bCs/>
          <w:color w:val="231F20"/>
          <w:sz w:val="21"/>
          <w:szCs w:val="21"/>
        </w:rPr>
        <w:t>协同高效的融媒矩阵是重大主题报道突破传</w:t>
      </w:r>
      <w:r>
        <w:rPr>
          <w:rFonts w:hint="eastAsia" w:ascii="宋体" w:hAnsi="宋体" w:eastAsia="宋体" w:cs="宋体"/>
          <w:b/>
          <w:bCs/>
          <w:color w:val="231F20"/>
          <w:spacing w:val="-1"/>
          <w:sz w:val="21"/>
          <w:szCs w:val="21"/>
        </w:rPr>
        <w:t>播壁垒、实</w:t>
      </w:r>
      <w:r>
        <w:rPr>
          <w:rFonts w:hint="eastAsia" w:ascii="宋体" w:hAnsi="宋体" w:eastAsia="宋体" w:cs="宋体"/>
          <w:b/>
          <w:bCs/>
          <w:color w:val="231F20"/>
          <w:sz w:val="21"/>
          <w:szCs w:val="21"/>
        </w:rPr>
        <w:t>现效能最大化的关键之举。兵团广播电视台</w:t>
      </w:r>
      <w:r>
        <w:rPr>
          <w:rFonts w:hint="eastAsia" w:ascii="宋体" w:hAnsi="宋体" w:eastAsia="宋体" w:cs="宋体"/>
          <w:b/>
          <w:bCs/>
          <w:color w:val="231F20"/>
          <w:spacing w:val="-1"/>
          <w:sz w:val="21"/>
          <w:szCs w:val="21"/>
        </w:rPr>
        <w:t>以构建融媒</w:t>
      </w:r>
      <w:r>
        <w:rPr>
          <w:rFonts w:hint="eastAsia" w:ascii="宋体" w:hAnsi="宋体" w:eastAsia="宋体" w:cs="宋体"/>
          <w:b/>
          <w:bCs/>
          <w:color w:val="231F20"/>
          <w:sz w:val="21"/>
          <w:szCs w:val="21"/>
        </w:rPr>
        <w:t>矩阵为核心，通过全媒体策划实现资源优化</w:t>
      </w:r>
      <w:r>
        <w:rPr>
          <w:rFonts w:hint="eastAsia" w:ascii="宋体" w:hAnsi="宋体" w:eastAsia="宋体" w:cs="宋体"/>
          <w:b/>
          <w:bCs/>
          <w:color w:val="231F20"/>
          <w:spacing w:val="-1"/>
          <w:sz w:val="21"/>
          <w:szCs w:val="21"/>
        </w:rPr>
        <w:t>配置、生成</w:t>
      </w:r>
      <w:r>
        <w:rPr>
          <w:rFonts w:hint="eastAsia" w:ascii="宋体" w:hAnsi="宋体" w:eastAsia="宋体" w:cs="宋体"/>
          <w:b/>
          <w:bCs/>
          <w:color w:val="231F20"/>
          <w:sz w:val="21"/>
          <w:szCs w:val="21"/>
        </w:rPr>
        <w:t>多形态内容丰富报道呈现、借助互动式传播</w:t>
      </w:r>
      <w:r>
        <w:rPr>
          <w:rFonts w:hint="eastAsia" w:ascii="宋体" w:hAnsi="宋体" w:eastAsia="宋体" w:cs="宋体"/>
          <w:b/>
          <w:bCs/>
          <w:color w:val="231F20"/>
          <w:spacing w:val="-1"/>
          <w:sz w:val="21"/>
          <w:szCs w:val="21"/>
        </w:rPr>
        <w:t>增强受众参</w:t>
      </w:r>
      <w:r>
        <w:rPr>
          <w:rFonts w:hint="eastAsia" w:ascii="宋体" w:hAnsi="宋体" w:eastAsia="宋体" w:cs="宋体"/>
          <w:b/>
          <w:bCs/>
          <w:color w:val="231F20"/>
          <w:sz w:val="21"/>
          <w:szCs w:val="21"/>
        </w:rPr>
        <w:t>与度、多平台适配实现内容的精准传播、开</w:t>
      </w:r>
      <w:r>
        <w:rPr>
          <w:rFonts w:hint="eastAsia" w:ascii="宋体" w:hAnsi="宋体" w:eastAsia="宋体" w:cs="宋体"/>
          <w:b/>
          <w:bCs/>
          <w:color w:val="231F20"/>
          <w:spacing w:val="-1"/>
          <w:sz w:val="21"/>
          <w:szCs w:val="21"/>
        </w:rPr>
        <w:t>展跨区域合</w:t>
      </w:r>
      <w:r>
        <w:rPr>
          <w:rFonts w:hint="eastAsia" w:ascii="宋体" w:hAnsi="宋体" w:eastAsia="宋体" w:cs="宋体"/>
          <w:b/>
          <w:bCs/>
          <w:color w:val="231F20"/>
          <w:sz w:val="21"/>
          <w:szCs w:val="21"/>
        </w:rPr>
        <w:t>作扩大报道影响力，由此形成全方位、多层</w:t>
      </w:r>
      <w:r>
        <w:rPr>
          <w:rFonts w:hint="eastAsia" w:ascii="宋体" w:hAnsi="宋体" w:eastAsia="宋体" w:cs="宋体"/>
          <w:b/>
          <w:bCs/>
          <w:color w:val="231F20"/>
          <w:spacing w:val="-1"/>
          <w:sz w:val="21"/>
          <w:szCs w:val="21"/>
        </w:rPr>
        <w:t>次、宽领域</w:t>
      </w:r>
      <w:r>
        <w:rPr>
          <w:rFonts w:hint="eastAsia" w:ascii="宋体" w:hAnsi="宋体" w:eastAsia="宋体" w:cs="宋体"/>
          <w:b/>
          <w:bCs/>
          <w:color w:val="231F20"/>
          <w:sz w:val="21"/>
          <w:szCs w:val="21"/>
        </w:rPr>
        <w:t>的传播格局，让重大主题报道更精准地抵达</w:t>
      </w:r>
      <w:r>
        <w:rPr>
          <w:rFonts w:hint="eastAsia" w:ascii="宋体" w:hAnsi="宋体" w:eastAsia="宋体" w:cs="宋体"/>
          <w:b/>
          <w:bCs/>
          <w:color w:val="231F20"/>
          <w:spacing w:val="-1"/>
          <w:sz w:val="21"/>
          <w:szCs w:val="21"/>
        </w:rPr>
        <w:t>受众，充分</w:t>
      </w:r>
      <w:r>
        <w:rPr>
          <w:rFonts w:hint="eastAsia" w:ascii="宋体" w:hAnsi="宋体" w:eastAsia="宋体" w:cs="宋体"/>
          <w:b/>
          <w:bCs/>
          <w:color w:val="231F20"/>
          <w:spacing w:val="-2"/>
          <w:sz w:val="21"/>
          <w:szCs w:val="21"/>
        </w:rPr>
        <w:t>发挥凝聚人心、引导舆论、传播价值的重要作用。</w:t>
      </w:r>
    </w:p>
    <w:p w14:paraId="3644FC68">
      <w:pPr>
        <w:pStyle w:val="2"/>
        <w:spacing w:before="1" w:line="205" w:lineRule="auto"/>
        <w:ind w:left="1075"/>
        <w:rPr>
          <w:rFonts w:hint="eastAsia" w:ascii="宋体" w:hAnsi="宋体" w:eastAsia="宋体" w:cs="宋体"/>
          <w:b/>
          <w:bCs/>
          <w:sz w:val="21"/>
          <w:szCs w:val="21"/>
        </w:rPr>
      </w:pPr>
      <w:r>
        <w:rPr>
          <w:rFonts w:hint="eastAsia" w:ascii="宋体" w:hAnsi="宋体" w:eastAsia="宋体" w:cs="宋体"/>
          <w:b/>
          <w:bCs/>
          <w:color w:val="231F20"/>
          <w:spacing w:val="4"/>
          <w:sz w:val="21"/>
          <w:szCs w:val="21"/>
        </w:rPr>
        <w:t>（一）全媒体策划，实现资源的优化配置</w:t>
      </w:r>
    </w:p>
    <w:p w14:paraId="55CF4053">
      <w:pPr>
        <w:pStyle w:val="2"/>
        <w:spacing w:before="69" w:line="241" w:lineRule="auto"/>
        <w:ind w:left="785" w:right="197" w:firstLine="379"/>
        <w:rPr>
          <w:rFonts w:hint="eastAsia" w:ascii="宋体" w:hAnsi="宋体" w:eastAsia="宋体" w:cs="宋体"/>
          <w:b/>
          <w:bCs/>
          <w:sz w:val="21"/>
          <w:szCs w:val="21"/>
        </w:rPr>
      </w:pPr>
      <w:r>
        <w:rPr>
          <w:rFonts w:hint="eastAsia" w:ascii="宋体" w:hAnsi="宋体" w:eastAsia="宋体" w:cs="宋体"/>
          <w:b/>
          <w:bCs/>
          <w:color w:val="231F20"/>
          <w:spacing w:val="-1"/>
          <w:sz w:val="21"/>
          <w:szCs w:val="21"/>
        </w:rPr>
        <w:t>兵团广播电视台在重大主题报道中注重进行全媒体</w:t>
      </w:r>
      <w:r>
        <w:rPr>
          <w:rFonts w:hint="eastAsia" w:ascii="宋体" w:hAnsi="宋体" w:eastAsia="宋体" w:cs="宋体"/>
          <w:b/>
          <w:bCs/>
          <w:color w:val="231F20"/>
          <w:sz w:val="21"/>
          <w:szCs w:val="21"/>
        </w:rPr>
        <w:t>策划，整合电视、广播、新媒体等多种资源</w:t>
      </w:r>
      <w:r>
        <w:rPr>
          <w:rFonts w:hint="eastAsia" w:ascii="宋体" w:hAnsi="宋体" w:eastAsia="宋体" w:cs="宋体"/>
          <w:b/>
          <w:bCs/>
          <w:color w:val="231F20"/>
          <w:spacing w:val="-1"/>
          <w:sz w:val="21"/>
          <w:szCs w:val="21"/>
        </w:rPr>
        <w:t>，实现资源的优化配置和协同传播。《战沙海筑绿色长城》特别节</w:t>
      </w:r>
      <w:r>
        <w:rPr>
          <w:rFonts w:hint="eastAsia" w:ascii="宋体" w:hAnsi="宋体" w:eastAsia="宋体" w:cs="宋体"/>
          <w:b/>
          <w:bCs/>
          <w:color w:val="231F20"/>
          <w:sz w:val="21"/>
          <w:szCs w:val="21"/>
        </w:rPr>
        <w:t>目从策划初期就确定了全媒体传播的思路，</w:t>
      </w:r>
      <w:r>
        <w:rPr>
          <w:rFonts w:hint="eastAsia" w:ascii="宋体" w:hAnsi="宋体" w:eastAsia="宋体" w:cs="宋体"/>
          <w:b/>
          <w:bCs/>
          <w:color w:val="231F20"/>
          <w:spacing w:val="-1"/>
          <w:sz w:val="21"/>
          <w:szCs w:val="21"/>
        </w:rPr>
        <w:t>组建了由电</w:t>
      </w:r>
      <w:r>
        <w:rPr>
          <w:rFonts w:hint="eastAsia" w:ascii="宋体" w:hAnsi="宋体" w:eastAsia="宋体" w:cs="宋体"/>
          <w:b/>
          <w:bCs/>
          <w:color w:val="231F20"/>
          <w:spacing w:val="2"/>
          <w:sz w:val="21"/>
          <w:szCs w:val="21"/>
        </w:rPr>
        <w:t>视、广播、新媒体骨干组成的专项组，统一策划部署。</w:t>
      </w:r>
      <w:r>
        <w:rPr>
          <w:rFonts w:hint="eastAsia" w:ascii="宋体" w:hAnsi="宋体" w:eastAsia="宋体" w:cs="宋体"/>
          <w:b/>
          <w:bCs/>
          <w:color w:val="231F20"/>
          <w:sz w:val="21"/>
          <w:szCs w:val="21"/>
        </w:rPr>
        <w:t>在内容创作环节，团队依据各类平台特性，</w:t>
      </w:r>
      <w:r>
        <w:rPr>
          <w:rFonts w:hint="eastAsia" w:ascii="宋体" w:hAnsi="宋体" w:eastAsia="宋体" w:cs="宋体"/>
          <w:b/>
          <w:bCs/>
          <w:color w:val="231F20"/>
          <w:spacing w:val="-1"/>
          <w:sz w:val="21"/>
          <w:szCs w:val="21"/>
        </w:rPr>
        <w:t>分别打造了</w:t>
      </w:r>
      <w:r>
        <w:rPr>
          <w:rFonts w:hint="eastAsia" w:ascii="宋体" w:hAnsi="宋体" w:eastAsia="宋体" w:cs="宋体"/>
          <w:b/>
          <w:bCs/>
          <w:color w:val="231F20"/>
          <w:sz w:val="21"/>
          <w:szCs w:val="21"/>
        </w:rPr>
        <w:t>适配电视大屏的 XR 特别节目、契合广播渠道的音频内容、适用新媒体传播的短视频与长图作品等</w:t>
      </w:r>
      <w:r>
        <w:rPr>
          <w:rFonts w:hint="eastAsia" w:ascii="宋体" w:hAnsi="宋体" w:eastAsia="宋体" w:cs="宋体"/>
          <w:b/>
          <w:bCs/>
          <w:color w:val="231F20"/>
          <w:spacing w:val="-1"/>
          <w:sz w:val="21"/>
          <w:szCs w:val="21"/>
        </w:rPr>
        <w:t>。在传播渠</w:t>
      </w:r>
      <w:r>
        <w:rPr>
          <w:rFonts w:hint="eastAsia" w:ascii="宋体" w:hAnsi="宋体" w:eastAsia="宋体" w:cs="宋体"/>
          <w:b/>
          <w:bCs/>
          <w:color w:val="231F20"/>
          <w:sz w:val="21"/>
          <w:szCs w:val="21"/>
        </w:rPr>
        <w:t>道上，团队整合了兵团卫视、兵团综合广播</w:t>
      </w:r>
      <w:r>
        <w:rPr>
          <w:rFonts w:hint="eastAsia" w:ascii="宋体" w:hAnsi="宋体" w:eastAsia="宋体" w:cs="宋体"/>
          <w:b/>
          <w:bCs/>
          <w:color w:val="231F20"/>
          <w:spacing w:val="-1"/>
          <w:sz w:val="21"/>
          <w:szCs w:val="21"/>
        </w:rPr>
        <w:t>、云上兵团App、兵团在线等，实现了内容的多渠道传播。</w:t>
      </w:r>
    </w:p>
    <w:p w14:paraId="4E6AB139">
      <w:pPr>
        <w:pStyle w:val="2"/>
        <w:spacing w:before="1" w:line="205" w:lineRule="auto"/>
        <w:ind w:left="1075"/>
        <w:rPr>
          <w:rFonts w:hint="eastAsia" w:ascii="宋体" w:hAnsi="宋体" w:eastAsia="宋体" w:cs="宋体"/>
          <w:b/>
          <w:bCs/>
          <w:sz w:val="21"/>
          <w:szCs w:val="21"/>
        </w:rPr>
      </w:pPr>
      <w:r>
        <w:rPr>
          <w:rFonts w:hint="eastAsia" w:ascii="宋体" w:hAnsi="宋体" w:eastAsia="宋体" w:cs="宋体"/>
          <w:b/>
          <w:bCs/>
          <w:color w:val="231F20"/>
          <w:spacing w:val="4"/>
          <w:sz w:val="21"/>
          <w:szCs w:val="21"/>
        </w:rPr>
        <w:t>（二）多样态生成，丰富报道内容呈现方式</w:t>
      </w:r>
    </w:p>
    <w:p w14:paraId="605B2B57">
      <w:pPr>
        <w:pStyle w:val="2"/>
        <w:spacing w:before="75" w:line="241" w:lineRule="auto"/>
        <w:ind w:left="668" w:right="196" w:firstLine="496"/>
        <w:rPr>
          <w:rFonts w:hint="eastAsia" w:ascii="宋体" w:hAnsi="宋体" w:eastAsia="宋体" w:cs="宋体"/>
          <w:b/>
          <w:bCs/>
          <w:sz w:val="21"/>
          <w:szCs w:val="21"/>
        </w:rPr>
      </w:pPr>
      <w:r>
        <w:rPr>
          <w:rFonts w:hint="eastAsia" w:ascii="宋体" w:hAnsi="宋体" w:eastAsia="宋体" w:cs="宋体"/>
          <w:b/>
          <w:bCs/>
          <w:color w:val="231F20"/>
          <w:spacing w:val="-1"/>
          <w:sz w:val="21"/>
          <w:szCs w:val="21"/>
        </w:rPr>
        <w:t>兵团广播电视台在重大主题报道中注重生成多种内</w:t>
      </w:r>
      <w:r>
        <w:rPr>
          <w:rFonts w:hint="eastAsia" w:ascii="宋体" w:hAnsi="宋体" w:eastAsia="宋体" w:cs="宋体"/>
          <w:b/>
          <w:bCs/>
          <w:color w:val="231F20"/>
          <w:spacing w:val="-4"/>
          <w:sz w:val="21"/>
          <w:szCs w:val="21"/>
        </w:rPr>
        <w:t>容样态，</w:t>
      </w:r>
      <w:r>
        <w:rPr>
          <w:rFonts w:hint="eastAsia" w:ascii="宋体" w:hAnsi="宋体" w:eastAsia="宋体" w:cs="宋体"/>
          <w:b/>
          <w:bCs/>
          <w:color w:val="231F20"/>
          <w:spacing w:val="39"/>
          <w:sz w:val="21"/>
          <w:szCs w:val="21"/>
        </w:rPr>
        <w:t xml:space="preserve"> </w:t>
      </w:r>
      <w:r>
        <w:rPr>
          <w:rFonts w:hint="eastAsia" w:ascii="宋体" w:hAnsi="宋体" w:eastAsia="宋体" w:cs="宋体"/>
          <w:b/>
          <w:bCs/>
          <w:color w:val="231F20"/>
          <w:spacing w:val="-4"/>
          <w:sz w:val="21"/>
          <w:szCs w:val="21"/>
        </w:rPr>
        <w:t>以丰富的报道呈现方式，满足不同受众的</w:t>
      </w:r>
      <w:r>
        <w:rPr>
          <w:rFonts w:hint="eastAsia" w:ascii="宋体" w:hAnsi="宋体" w:eastAsia="宋体" w:cs="宋体"/>
          <w:b/>
          <w:bCs/>
          <w:color w:val="231F20"/>
          <w:spacing w:val="-5"/>
          <w:sz w:val="21"/>
          <w:szCs w:val="21"/>
        </w:rPr>
        <w:t>需求。</w:t>
      </w:r>
      <w:r>
        <w:rPr>
          <w:rFonts w:hint="eastAsia" w:ascii="宋体" w:hAnsi="宋体" w:eastAsia="宋体" w:cs="宋体"/>
          <w:b/>
          <w:bCs/>
          <w:color w:val="231F20"/>
          <w:spacing w:val="5"/>
          <w:sz w:val="21"/>
          <w:szCs w:val="21"/>
        </w:rPr>
        <w:t>上文提及的三部作品均通过书籍出版延伸内容生命力</w:t>
      </w:r>
      <w:r>
        <w:rPr>
          <w:rFonts w:hint="eastAsia" w:ascii="宋体" w:hAnsi="宋体" w:eastAsia="宋体" w:cs="宋体"/>
          <w:b/>
          <w:bCs/>
          <w:color w:val="231F20"/>
          <w:spacing w:val="6"/>
          <w:sz w:val="21"/>
          <w:szCs w:val="21"/>
        </w:rPr>
        <w:t xml:space="preserve"> </w:t>
      </w:r>
      <w:r>
        <w:rPr>
          <w:rFonts w:hint="eastAsia" w:ascii="宋体" w:hAnsi="宋体" w:eastAsia="宋体" w:cs="宋体"/>
          <w:b/>
          <w:bCs/>
          <w:color w:val="231F20"/>
          <w:spacing w:val="5"/>
          <w:sz w:val="21"/>
          <w:szCs w:val="21"/>
        </w:rPr>
        <w:t>：</w:t>
      </w:r>
      <w:r>
        <w:rPr>
          <w:rFonts w:hint="eastAsia" w:ascii="宋体" w:hAnsi="宋体" w:eastAsia="宋体" w:cs="宋体"/>
          <w:b/>
          <w:bCs/>
          <w:color w:val="231F20"/>
          <w:sz w:val="21"/>
          <w:szCs w:val="21"/>
        </w:rPr>
        <w:t xml:space="preserve"> </w:t>
      </w:r>
      <w:r>
        <w:rPr>
          <w:rFonts w:hint="eastAsia" w:ascii="宋体" w:hAnsi="宋体" w:eastAsia="宋体" w:cs="宋体"/>
          <w:b/>
          <w:bCs/>
          <w:color w:val="231F20"/>
          <w:spacing w:val="4"/>
          <w:sz w:val="21"/>
          <w:szCs w:val="21"/>
        </w:rPr>
        <w:t>《战沙海筑绿色长城》相关书籍收录治沙历程的深度记录、典型人物故事及技术成果，为读者系统了解兵团治</w:t>
      </w:r>
      <w:r>
        <w:rPr>
          <w:rFonts w:hint="eastAsia" w:ascii="宋体" w:hAnsi="宋体" w:eastAsia="宋体" w:cs="宋体"/>
          <w:b/>
          <w:bCs/>
          <w:color w:val="231F20"/>
          <w:spacing w:val="2"/>
          <w:sz w:val="21"/>
          <w:szCs w:val="21"/>
        </w:rPr>
        <w:t>沙事业提供详实资料 ；《风展红旗如画》书籍汇编</w:t>
      </w:r>
      <w:r>
        <w:rPr>
          <w:rFonts w:hint="eastAsia" w:ascii="宋体" w:hAnsi="宋体" w:eastAsia="宋体" w:cs="宋体"/>
          <w:b/>
          <w:bCs/>
          <w:color w:val="231F20"/>
          <w:spacing w:val="1"/>
          <w:sz w:val="21"/>
          <w:szCs w:val="21"/>
        </w:rPr>
        <w:t>系列</w:t>
      </w:r>
      <w:r>
        <w:rPr>
          <w:rFonts w:hint="eastAsia" w:ascii="宋体" w:hAnsi="宋体" w:eastAsia="宋体" w:cs="宋体"/>
          <w:b/>
          <w:bCs/>
          <w:color w:val="231F20"/>
          <w:spacing w:val="4"/>
          <w:sz w:val="21"/>
          <w:szCs w:val="21"/>
        </w:rPr>
        <w:t>报道中的经典故事与背景资料，成为长期保存和传播兵</w:t>
      </w:r>
      <w:r>
        <w:rPr>
          <w:rFonts w:hint="eastAsia" w:ascii="宋体" w:hAnsi="宋体" w:eastAsia="宋体" w:cs="宋体"/>
          <w:b/>
          <w:bCs/>
          <w:color w:val="231F20"/>
          <w:spacing w:val="2"/>
          <w:sz w:val="21"/>
          <w:szCs w:val="21"/>
        </w:rPr>
        <w:t>团文化的载体 ；《幸福甜蜜石榴籽》同名书籍则整合民</w:t>
      </w:r>
      <w:r>
        <w:rPr>
          <w:rFonts w:hint="eastAsia" w:ascii="宋体" w:hAnsi="宋体" w:eastAsia="宋体" w:cs="宋体"/>
          <w:b/>
          <w:bCs/>
          <w:color w:val="231F20"/>
          <w:spacing w:val="7"/>
          <w:sz w:val="21"/>
          <w:szCs w:val="21"/>
        </w:rPr>
        <w:t>族团结故事、职工幸福生活片段，辅以现场采访照片，带来更具温度的阅读体验。</w:t>
      </w:r>
    </w:p>
    <w:p w14:paraId="101B6696">
      <w:pPr>
        <w:pStyle w:val="2"/>
        <w:spacing w:before="3" w:line="241" w:lineRule="auto"/>
        <w:ind w:left="668" w:right="208" w:firstLine="499"/>
        <w:jc w:val="both"/>
        <w:rPr>
          <w:rFonts w:hint="eastAsia" w:ascii="宋体" w:hAnsi="宋体" w:eastAsia="宋体" w:cs="宋体"/>
          <w:b/>
          <w:bCs/>
          <w:sz w:val="21"/>
          <w:szCs w:val="21"/>
        </w:rPr>
      </w:pPr>
      <w:r>
        <w:rPr>
          <w:rFonts w:hint="eastAsia" w:ascii="宋体" w:hAnsi="宋体" w:eastAsia="宋体" w:cs="宋体"/>
          <w:b/>
          <w:bCs/>
          <w:color w:val="231F20"/>
          <w:spacing w:val="-6"/>
          <w:sz w:val="21"/>
          <w:szCs w:val="21"/>
        </w:rPr>
        <w:t>在此基础上，各报道还结合主题特色开发多元样态：</w:t>
      </w:r>
      <w:r>
        <w:rPr>
          <w:rFonts w:hint="eastAsia" w:ascii="宋体" w:hAnsi="宋体" w:eastAsia="宋体" w:cs="宋体"/>
          <w:b/>
          <w:bCs/>
          <w:color w:val="231F20"/>
          <w:sz w:val="21"/>
          <w:szCs w:val="21"/>
        </w:rPr>
        <w:t xml:space="preserve"> </w:t>
      </w:r>
      <w:r>
        <w:rPr>
          <w:rFonts w:hint="eastAsia" w:ascii="宋体" w:hAnsi="宋体" w:eastAsia="宋体" w:cs="宋体"/>
          <w:b/>
          <w:bCs/>
          <w:color w:val="231F20"/>
          <w:spacing w:val="4"/>
          <w:sz w:val="21"/>
          <w:szCs w:val="21"/>
        </w:rPr>
        <w:t>《战沙海筑绿色长城》制作以治沙为主题的短片，通过</w:t>
      </w:r>
      <w:r>
        <w:rPr>
          <w:rFonts w:hint="eastAsia" w:ascii="宋体" w:hAnsi="宋体" w:eastAsia="宋体" w:cs="宋体"/>
          <w:b/>
          <w:bCs/>
          <w:color w:val="231F20"/>
          <w:spacing w:val="13"/>
          <w:sz w:val="21"/>
          <w:szCs w:val="21"/>
        </w:rPr>
        <w:t>生动形象的动画角色向受众尤其是青少年群体普及防</w:t>
      </w:r>
      <w:r>
        <w:rPr>
          <w:rFonts w:hint="eastAsia" w:ascii="宋体" w:hAnsi="宋体" w:eastAsia="宋体" w:cs="宋体"/>
          <w:b/>
          <w:bCs/>
          <w:color w:val="231F20"/>
          <w:spacing w:val="2"/>
          <w:sz w:val="21"/>
          <w:szCs w:val="21"/>
        </w:rPr>
        <w:t>沙治沙知识 ；《幸福甜蜜石榴籽》融媒主题报道记者以</w:t>
      </w:r>
      <w:r>
        <w:rPr>
          <w:rFonts w:hint="eastAsia" w:ascii="宋体" w:hAnsi="宋体" w:eastAsia="宋体" w:cs="宋体"/>
          <w:b/>
          <w:bCs/>
          <w:color w:val="231F20"/>
          <w:sz w:val="21"/>
          <w:szCs w:val="21"/>
        </w:rPr>
        <w:t>Vlog</w:t>
      </w:r>
      <w:r>
        <w:rPr>
          <w:rFonts w:hint="eastAsia" w:ascii="宋体" w:hAnsi="宋体" w:eastAsia="宋体" w:cs="宋体"/>
          <w:b/>
          <w:bCs/>
          <w:color w:val="231F20"/>
          <w:spacing w:val="23"/>
          <w:w w:val="101"/>
          <w:sz w:val="21"/>
          <w:szCs w:val="21"/>
        </w:rPr>
        <w:t xml:space="preserve"> </w:t>
      </w:r>
      <w:r>
        <w:rPr>
          <w:rFonts w:hint="eastAsia" w:ascii="宋体" w:hAnsi="宋体" w:eastAsia="宋体" w:cs="宋体"/>
          <w:b/>
          <w:bCs/>
          <w:color w:val="231F20"/>
          <w:spacing w:val="8"/>
          <w:sz w:val="21"/>
          <w:szCs w:val="21"/>
        </w:rPr>
        <w:t>形式记录基层采访经历，让受众近距离感受兵团</w:t>
      </w:r>
    </w:p>
    <w:p w14:paraId="5AF22823">
      <w:pPr>
        <w:spacing w:line="14" w:lineRule="auto"/>
        <w:rPr>
          <w:rFonts w:hint="eastAsia" w:ascii="宋体" w:hAnsi="宋体" w:eastAsia="宋体" w:cs="宋体"/>
          <w:b/>
          <w:bCs/>
          <w:sz w:val="21"/>
          <w:szCs w:val="21"/>
        </w:rPr>
      </w:pPr>
      <w:r>
        <w:rPr>
          <w:rFonts w:hint="eastAsia" w:ascii="宋体" w:hAnsi="宋体" w:eastAsia="宋体" w:cs="宋体"/>
          <w:b/>
          <w:bCs/>
          <w:sz w:val="21"/>
          <w:szCs w:val="21"/>
        </w:rPr>
        <w:br w:type="column"/>
      </w:r>
    </w:p>
    <w:p w14:paraId="0D7D4A62">
      <w:pPr>
        <w:pStyle w:val="2"/>
        <w:spacing w:before="39" w:line="197" w:lineRule="auto"/>
        <w:ind w:left="84"/>
        <w:rPr>
          <w:rFonts w:hint="eastAsia" w:ascii="宋体" w:hAnsi="宋体" w:eastAsia="宋体" w:cs="宋体"/>
          <w:b/>
          <w:bCs/>
          <w:sz w:val="21"/>
          <w:szCs w:val="21"/>
        </w:rPr>
      </w:pPr>
      <w:r>
        <w:rPr>
          <w:rFonts w:hint="eastAsia" w:ascii="宋体" w:hAnsi="宋体" w:eastAsia="宋体" w:cs="宋体"/>
          <w:b/>
          <w:bCs/>
          <w:color w:val="231F20"/>
          <w:spacing w:val="-4"/>
          <w:sz w:val="21"/>
          <w:szCs w:val="21"/>
        </w:rPr>
        <w:t>人的生活氛围。</w:t>
      </w:r>
    </w:p>
    <w:p w14:paraId="22F93C02">
      <w:pPr>
        <w:pStyle w:val="2"/>
        <w:spacing w:before="55" w:line="206" w:lineRule="auto"/>
        <w:ind w:left="372"/>
        <w:rPr>
          <w:rFonts w:hint="eastAsia" w:ascii="宋体" w:hAnsi="宋体" w:eastAsia="宋体" w:cs="宋体"/>
          <w:b/>
          <w:bCs/>
          <w:sz w:val="21"/>
          <w:szCs w:val="21"/>
        </w:rPr>
      </w:pPr>
      <w:r>
        <w:rPr>
          <w:rFonts w:hint="eastAsia" w:ascii="宋体" w:hAnsi="宋体" w:eastAsia="宋体" w:cs="宋体"/>
          <w:b/>
          <w:bCs/>
          <w:color w:val="231F20"/>
          <w:spacing w:val="4"/>
          <w:sz w:val="21"/>
          <w:szCs w:val="21"/>
        </w:rPr>
        <w:t>（三）互动式传播，提高受众参与度</w:t>
      </w:r>
    </w:p>
    <w:p w14:paraId="2881CA84">
      <w:pPr>
        <w:pStyle w:val="2"/>
        <w:spacing w:before="70" w:line="241" w:lineRule="auto"/>
        <w:ind w:right="1063" w:firstLine="462"/>
        <w:rPr>
          <w:rFonts w:hint="eastAsia" w:ascii="宋体" w:hAnsi="宋体" w:eastAsia="宋体" w:cs="宋体"/>
          <w:b/>
          <w:bCs/>
          <w:sz w:val="21"/>
          <w:szCs w:val="21"/>
        </w:rPr>
      </w:pPr>
      <w:r>
        <w:rPr>
          <w:rFonts w:hint="eastAsia" w:ascii="宋体" w:hAnsi="宋体" w:eastAsia="宋体" w:cs="宋体"/>
          <w:b/>
          <w:bCs/>
          <w:color w:val="231F20"/>
          <w:spacing w:val="8"/>
          <w:sz w:val="21"/>
          <w:szCs w:val="21"/>
        </w:rPr>
        <w:t>兵团广播电视台在重大主题报道中重视互动式传</w:t>
      </w:r>
      <w:r>
        <w:rPr>
          <w:rFonts w:hint="eastAsia" w:ascii="宋体" w:hAnsi="宋体" w:eastAsia="宋体" w:cs="宋体"/>
          <w:b/>
          <w:bCs/>
          <w:color w:val="231F20"/>
          <w:spacing w:val="3"/>
          <w:sz w:val="21"/>
          <w:szCs w:val="21"/>
        </w:rPr>
        <w:t>播，让受众从信息的接收者转变为报道的参与者。《战</w:t>
      </w:r>
      <w:r>
        <w:rPr>
          <w:rFonts w:hint="eastAsia" w:ascii="宋体" w:hAnsi="宋体" w:eastAsia="宋体" w:cs="宋体"/>
          <w:b/>
          <w:bCs/>
          <w:color w:val="231F20"/>
          <w:spacing w:val="2"/>
          <w:sz w:val="21"/>
          <w:szCs w:val="21"/>
        </w:rPr>
        <w:t>沙海筑绿色长城》在微博等新媒体平台发起</w:t>
      </w:r>
      <w:r>
        <w:rPr>
          <w:rFonts w:hint="eastAsia" w:ascii="宋体" w:hAnsi="宋体" w:eastAsia="宋体" w:cs="宋体"/>
          <w:b/>
          <w:bCs/>
          <w:color w:val="231F20"/>
          <w:spacing w:val="-13"/>
          <w:sz w:val="21"/>
          <w:szCs w:val="21"/>
        </w:rPr>
        <w:t xml:space="preserve"> </w:t>
      </w:r>
      <w:r>
        <w:rPr>
          <w:rFonts w:hint="eastAsia" w:ascii="宋体" w:hAnsi="宋体" w:eastAsia="宋体" w:cs="宋体"/>
          <w:b/>
          <w:bCs/>
          <w:color w:val="231F20"/>
          <w:spacing w:val="2"/>
          <w:sz w:val="21"/>
          <w:szCs w:val="21"/>
        </w:rPr>
        <w:t xml:space="preserve"># </w:t>
      </w:r>
      <w:r>
        <w:rPr>
          <w:rFonts w:hint="eastAsia" w:ascii="宋体" w:hAnsi="宋体" w:eastAsia="宋体" w:cs="宋体"/>
          <w:b/>
          <w:bCs/>
          <w:color w:val="231F20"/>
          <w:spacing w:val="1"/>
          <w:sz w:val="21"/>
          <w:szCs w:val="21"/>
        </w:rPr>
        <w:t>新疆兵团在风沙线上书写绿色奇迹 # 话题讨论，既为网友搭建了</w:t>
      </w:r>
      <w:r>
        <w:rPr>
          <w:rFonts w:hint="eastAsia" w:ascii="宋体" w:hAnsi="宋体" w:eastAsia="宋体" w:cs="宋体"/>
          <w:b/>
          <w:bCs/>
          <w:color w:val="231F20"/>
          <w:spacing w:val="3"/>
          <w:sz w:val="21"/>
          <w:szCs w:val="21"/>
        </w:rPr>
        <w:t>赞颂兵团人治沙壮举的平台，也鼓励大家围绕防沙治沙与沙资源利用分享思考和建议。与此同时，节目针对兵团职工群众等开展了收视反响互动活动，邀请大家分享收看特别节目后的感悟，以及对持续推进防沙治沙与沙资源利用工作的打算。职工群众积极参与，不仅道出了“以沙为战、向绿而行”的坚定信念，也让更多扎根一</w:t>
      </w:r>
      <w:r>
        <w:rPr>
          <w:rFonts w:hint="eastAsia" w:ascii="宋体" w:hAnsi="宋体" w:eastAsia="宋体" w:cs="宋体"/>
          <w:b/>
          <w:bCs/>
          <w:color w:val="231F20"/>
          <w:spacing w:val="-2"/>
          <w:sz w:val="21"/>
          <w:szCs w:val="21"/>
        </w:rPr>
        <w:t>线的治沙故事被发掘，进一步丰富了报道的细节与温度。</w:t>
      </w:r>
    </w:p>
    <w:p w14:paraId="1C20FB84">
      <w:pPr>
        <w:pStyle w:val="2"/>
        <w:spacing w:before="1" w:line="205" w:lineRule="auto"/>
        <w:ind w:left="372"/>
        <w:rPr>
          <w:rFonts w:hint="eastAsia" w:ascii="宋体" w:hAnsi="宋体" w:eastAsia="宋体" w:cs="宋体"/>
          <w:b/>
          <w:bCs/>
          <w:sz w:val="21"/>
          <w:szCs w:val="21"/>
        </w:rPr>
      </w:pPr>
      <w:r>
        <w:rPr>
          <w:rFonts w:hint="eastAsia" w:ascii="宋体" w:hAnsi="宋体" w:eastAsia="宋体" w:cs="宋体"/>
          <w:b/>
          <w:bCs/>
          <w:color w:val="231F20"/>
          <w:spacing w:val="4"/>
          <w:sz w:val="21"/>
          <w:szCs w:val="21"/>
        </w:rPr>
        <w:t>（四）多平台适配，实现内容的精准传播</w:t>
      </w:r>
    </w:p>
    <w:p w14:paraId="1AC74DB5">
      <w:pPr>
        <w:pStyle w:val="2"/>
        <w:spacing w:before="71" w:line="241" w:lineRule="auto"/>
        <w:ind w:left="85" w:right="1133" w:firstLine="379"/>
        <w:rPr>
          <w:rFonts w:hint="eastAsia" w:ascii="宋体" w:hAnsi="宋体" w:eastAsia="宋体" w:cs="宋体"/>
          <w:b/>
          <w:bCs/>
          <w:sz w:val="21"/>
          <w:szCs w:val="21"/>
        </w:rPr>
      </w:pPr>
      <w:r>
        <w:rPr>
          <w:rFonts w:hint="eastAsia" w:ascii="宋体" w:hAnsi="宋体" w:eastAsia="宋体" w:cs="宋体"/>
          <w:b/>
          <w:bCs/>
          <w:color w:val="231F20"/>
          <w:spacing w:val="-1"/>
          <w:sz w:val="21"/>
          <w:szCs w:val="21"/>
        </w:rPr>
        <w:t>开展重大主题报道时，兵团广播电视台注重依据各类平台的不同特点，对内容实施多平台适配策略，进而</w:t>
      </w:r>
      <w:r>
        <w:rPr>
          <w:rFonts w:hint="eastAsia" w:ascii="宋体" w:hAnsi="宋体" w:eastAsia="宋体" w:cs="宋体"/>
          <w:b/>
          <w:bCs/>
          <w:color w:val="231F20"/>
          <w:spacing w:val="-3"/>
          <w:sz w:val="21"/>
          <w:szCs w:val="21"/>
        </w:rPr>
        <w:t>实现内容的精准化传播目标。</w:t>
      </w:r>
    </w:p>
    <w:p w14:paraId="5B5C7FB4">
      <w:pPr>
        <w:pStyle w:val="2"/>
        <w:spacing w:before="1" w:line="241" w:lineRule="auto"/>
        <w:ind w:left="83" w:right="1060" w:firstLine="261"/>
        <w:jc w:val="both"/>
        <w:rPr>
          <w:rFonts w:hint="eastAsia" w:ascii="宋体" w:hAnsi="宋体" w:eastAsia="宋体" w:cs="宋体"/>
          <w:b/>
          <w:bCs/>
          <w:sz w:val="21"/>
          <w:szCs w:val="21"/>
        </w:rPr>
      </w:pPr>
      <w:r>
        <w:rPr>
          <w:rFonts w:hint="eastAsia" w:ascii="宋体" w:hAnsi="宋体" w:eastAsia="宋体" w:cs="宋体"/>
          <w:b/>
          <w:bCs/>
          <w:color w:val="231F20"/>
          <w:spacing w:val="1"/>
          <w:sz w:val="21"/>
          <w:szCs w:val="21"/>
        </w:rPr>
        <w:t>《战沙海筑绿色长城》构建了“6+6+N”的传播模</w:t>
      </w:r>
      <w:r>
        <w:rPr>
          <w:rFonts w:hint="eastAsia" w:ascii="宋体" w:hAnsi="宋体" w:eastAsia="宋体" w:cs="宋体"/>
          <w:b/>
          <w:bCs/>
          <w:color w:val="231F20"/>
          <w:spacing w:val="5"/>
          <w:sz w:val="21"/>
          <w:szCs w:val="21"/>
        </w:rPr>
        <w:t xml:space="preserve">式，其中 6 集 </w:t>
      </w:r>
      <w:r>
        <w:rPr>
          <w:rFonts w:hint="eastAsia" w:ascii="宋体" w:hAnsi="宋体" w:eastAsia="宋体" w:cs="宋体"/>
          <w:b/>
          <w:bCs/>
          <w:color w:val="231F20"/>
          <w:sz w:val="21"/>
          <w:szCs w:val="21"/>
        </w:rPr>
        <w:t>XR</w:t>
      </w:r>
      <w:r>
        <w:rPr>
          <w:rFonts w:hint="eastAsia" w:ascii="宋体" w:hAnsi="宋体" w:eastAsia="宋体" w:cs="宋体"/>
          <w:b/>
          <w:bCs/>
          <w:color w:val="231F20"/>
          <w:spacing w:val="5"/>
          <w:sz w:val="21"/>
          <w:szCs w:val="21"/>
        </w:rPr>
        <w:t xml:space="preserve"> 技术特别节目和 6 集系列报道用于</w:t>
      </w:r>
      <w:r>
        <w:rPr>
          <w:rFonts w:hint="eastAsia" w:ascii="宋体" w:hAnsi="宋体" w:eastAsia="宋体" w:cs="宋体"/>
          <w:b/>
          <w:bCs/>
          <w:color w:val="231F20"/>
          <w:spacing w:val="-3"/>
          <w:sz w:val="21"/>
          <w:szCs w:val="21"/>
        </w:rPr>
        <w:t>深度解析治沙实践与成果，以兵团卫视播发为</w:t>
      </w:r>
      <w:r>
        <w:rPr>
          <w:rFonts w:hint="eastAsia" w:ascii="宋体" w:hAnsi="宋体" w:eastAsia="宋体" w:cs="宋体"/>
          <w:b/>
          <w:bCs/>
          <w:color w:val="231F20"/>
          <w:spacing w:val="-4"/>
          <w:sz w:val="21"/>
          <w:szCs w:val="21"/>
        </w:rPr>
        <w:t>主 ；N 项</w:t>
      </w:r>
      <w:r>
        <w:rPr>
          <w:rFonts w:hint="eastAsia" w:ascii="宋体" w:hAnsi="宋体" w:eastAsia="宋体" w:cs="宋体"/>
          <w:b/>
          <w:bCs/>
          <w:color w:val="231F20"/>
          <w:spacing w:val="-8"/>
          <w:sz w:val="21"/>
          <w:szCs w:val="21"/>
        </w:rPr>
        <w:t>新媒体作品包括 35 个短视频、6 组长图、1 个融合报道、</w:t>
      </w:r>
      <w:r>
        <w:rPr>
          <w:rFonts w:hint="eastAsia" w:ascii="宋体" w:hAnsi="宋体" w:eastAsia="宋体" w:cs="宋体"/>
          <w:b/>
          <w:bCs/>
          <w:color w:val="231F20"/>
          <w:spacing w:val="16"/>
          <w:w w:val="101"/>
          <w:sz w:val="21"/>
          <w:szCs w:val="21"/>
        </w:rPr>
        <w:t xml:space="preserve"> </w:t>
      </w:r>
      <w:r>
        <w:rPr>
          <w:rFonts w:hint="eastAsia" w:ascii="宋体" w:hAnsi="宋体" w:eastAsia="宋体" w:cs="宋体"/>
          <w:b/>
          <w:bCs/>
          <w:color w:val="231F20"/>
          <w:spacing w:val="-1"/>
          <w:sz w:val="21"/>
          <w:szCs w:val="21"/>
        </w:rPr>
        <w:t>1 个</w:t>
      </w:r>
      <w:r>
        <w:rPr>
          <w:rFonts w:hint="eastAsia" w:ascii="宋体" w:hAnsi="宋体" w:eastAsia="宋体" w:cs="宋体"/>
          <w:b/>
          <w:bCs/>
          <w:color w:val="231F20"/>
          <w:spacing w:val="20"/>
          <w:sz w:val="21"/>
          <w:szCs w:val="21"/>
        </w:rPr>
        <w:t xml:space="preserve"> </w:t>
      </w:r>
      <w:r>
        <w:rPr>
          <w:rFonts w:hint="eastAsia" w:ascii="宋体" w:hAnsi="宋体" w:eastAsia="宋体" w:cs="宋体"/>
          <w:b/>
          <w:bCs/>
          <w:color w:val="231F20"/>
          <w:spacing w:val="-1"/>
          <w:sz w:val="21"/>
          <w:szCs w:val="21"/>
        </w:rPr>
        <w:t>H5</w:t>
      </w:r>
      <w:r>
        <w:rPr>
          <w:rFonts w:hint="eastAsia" w:ascii="宋体" w:hAnsi="宋体" w:eastAsia="宋体" w:cs="宋体"/>
          <w:b/>
          <w:bCs/>
          <w:color w:val="231F20"/>
          <w:spacing w:val="27"/>
          <w:w w:val="101"/>
          <w:sz w:val="21"/>
          <w:szCs w:val="21"/>
        </w:rPr>
        <w:t xml:space="preserve"> </w:t>
      </w:r>
      <w:r>
        <w:rPr>
          <w:rFonts w:hint="eastAsia" w:ascii="宋体" w:hAnsi="宋体" w:eastAsia="宋体" w:cs="宋体"/>
          <w:b/>
          <w:bCs/>
          <w:color w:val="231F20"/>
          <w:spacing w:val="-1"/>
          <w:sz w:val="21"/>
          <w:szCs w:val="21"/>
        </w:rPr>
        <w:t>等，用于不同新媒体平台的传播。《风展红旗</w:t>
      </w:r>
      <w:r>
        <w:rPr>
          <w:rFonts w:hint="eastAsia" w:ascii="宋体" w:hAnsi="宋体" w:eastAsia="宋体" w:cs="宋体"/>
          <w:b/>
          <w:bCs/>
          <w:color w:val="231F20"/>
          <w:spacing w:val="3"/>
          <w:sz w:val="21"/>
          <w:szCs w:val="21"/>
        </w:rPr>
        <w:t xml:space="preserve">如画》采用“1+3”融媒矩阵，1 组 40 </w:t>
      </w:r>
      <w:r>
        <w:rPr>
          <w:rFonts w:hint="eastAsia" w:ascii="宋体" w:hAnsi="宋体" w:eastAsia="宋体" w:cs="宋体"/>
          <w:b/>
          <w:bCs/>
          <w:color w:val="231F20"/>
          <w:spacing w:val="2"/>
          <w:sz w:val="21"/>
          <w:szCs w:val="21"/>
        </w:rPr>
        <w:t>集电视深度报道用于大屏传播，3 类新媒体产品包括 20 幅《兵团荣</w:t>
      </w:r>
      <w:r>
        <w:rPr>
          <w:rFonts w:hint="eastAsia" w:ascii="宋体" w:hAnsi="宋体" w:eastAsia="宋体" w:cs="宋体"/>
          <w:b/>
          <w:bCs/>
          <w:color w:val="231F20"/>
          <w:spacing w:val="-9"/>
          <w:sz w:val="21"/>
          <w:szCs w:val="21"/>
        </w:rPr>
        <w:t>光》手绘长图、20</w:t>
      </w:r>
      <w:r>
        <w:rPr>
          <w:rFonts w:hint="eastAsia" w:ascii="宋体" w:hAnsi="宋体" w:eastAsia="宋体" w:cs="宋体"/>
          <w:b/>
          <w:bCs/>
          <w:color w:val="231F20"/>
          <w:spacing w:val="-13"/>
          <w:sz w:val="21"/>
          <w:szCs w:val="21"/>
        </w:rPr>
        <w:t xml:space="preserve"> </w:t>
      </w:r>
      <w:r>
        <w:rPr>
          <w:rFonts w:hint="eastAsia" w:ascii="宋体" w:hAnsi="宋体" w:eastAsia="宋体" w:cs="宋体"/>
          <w:b/>
          <w:bCs/>
          <w:color w:val="231F20"/>
          <w:spacing w:val="-9"/>
          <w:sz w:val="21"/>
          <w:szCs w:val="21"/>
        </w:rPr>
        <w:t>条《70 秒瞰兵团》短视频、10 组《歌</w:t>
      </w:r>
      <w:r>
        <w:rPr>
          <w:rFonts w:hint="eastAsia" w:ascii="宋体" w:hAnsi="宋体" w:eastAsia="宋体" w:cs="宋体"/>
          <w:b/>
          <w:bCs/>
          <w:color w:val="231F20"/>
          <w:spacing w:val="-1"/>
          <w:sz w:val="21"/>
          <w:szCs w:val="21"/>
        </w:rPr>
        <w:t>声里的兵团》融合报道等，用于不同的新媒体平台。这种针对多平台进行适配的传播方式，能够让报道精准覆</w:t>
      </w:r>
      <w:r>
        <w:rPr>
          <w:rFonts w:hint="eastAsia" w:ascii="宋体" w:hAnsi="宋体" w:eastAsia="宋体" w:cs="宋体"/>
          <w:b/>
          <w:bCs/>
          <w:color w:val="231F20"/>
          <w:spacing w:val="-2"/>
          <w:sz w:val="21"/>
          <w:szCs w:val="21"/>
        </w:rPr>
        <w:t>盖各类受众群体，增强了传播实效。</w:t>
      </w:r>
    </w:p>
    <w:p w14:paraId="71C11703">
      <w:pPr>
        <w:pStyle w:val="2"/>
        <w:spacing w:before="1" w:line="205" w:lineRule="auto"/>
        <w:ind w:left="372"/>
        <w:rPr>
          <w:rFonts w:hint="eastAsia" w:ascii="宋体" w:hAnsi="宋体" w:eastAsia="宋体" w:cs="宋体"/>
          <w:b/>
          <w:bCs/>
          <w:sz w:val="21"/>
          <w:szCs w:val="21"/>
        </w:rPr>
      </w:pPr>
      <w:r>
        <w:rPr>
          <w:rFonts w:hint="eastAsia" w:ascii="宋体" w:hAnsi="宋体" w:eastAsia="宋体" w:cs="宋体"/>
          <w:b/>
          <w:bCs/>
          <w:color w:val="231F20"/>
          <w:spacing w:val="3"/>
          <w:sz w:val="21"/>
          <w:szCs w:val="21"/>
        </w:rPr>
        <w:t>（五）跨区域合作，扩大报道影响力</w:t>
      </w:r>
    </w:p>
    <w:p w14:paraId="2C4306BB">
      <w:pPr>
        <w:pStyle w:val="2"/>
        <w:spacing w:before="75" w:line="241" w:lineRule="auto"/>
        <w:ind w:left="83" w:right="1133" w:firstLine="379"/>
        <w:jc w:val="both"/>
        <w:rPr>
          <w:rFonts w:hint="eastAsia" w:ascii="宋体" w:hAnsi="宋体" w:eastAsia="宋体" w:cs="宋体"/>
          <w:b/>
          <w:bCs/>
          <w:sz w:val="21"/>
          <w:szCs w:val="21"/>
        </w:rPr>
      </w:pPr>
      <w:r>
        <w:rPr>
          <w:rFonts w:hint="eastAsia" w:ascii="宋体" w:hAnsi="宋体" w:eastAsia="宋体" w:cs="宋体"/>
          <w:b/>
          <w:bCs/>
          <w:color w:val="231F20"/>
          <w:spacing w:val="-1"/>
          <w:sz w:val="21"/>
          <w:szCs w:val="21"/>
        </w:rPr>
        <w:t>兵团广播电视台在重大主题报道中积极开展跨区域合作，与其他媒体机构携手，扩大报道的影响力和覆盖面。在《战沙海筑绿色长城》重大主题报道中，兵团广播电视台积极与中央级媒体、省级媒体及兵团师级融媒体中心携手，形成多层级传播合力。报道通过新华网客户端、央广网客户端和国家林业和草原局微信公众号等</w:t>
      </w:r>
      <w:r>
        <w:rPr>
          <w:rFonts w:hint="eastAsia" w:ascii="宋体" w:hAnsi="宋体" w:eastAsia="宋体" w:cs="宋体"/>
          <w:b/>
          <w:bCs/>
          <w:color w:val="231F20"/>
          <w:spacing w:val="2"/>
          <w:sz w:val="21"/>
          <w:szCs w:val="21"/>
        </w:rPr>
        <w:t>推送，20</w:t>
      </w:r>
      <w:r>
        <w:rPr>
          <w:rFonts w:hint="eastAsia" w:ascii="宋体" w:hAnsi="宋体" w:eastAsia="宋体" w:cs="宋体"/>
          <w:b/>
          <w:bCs/>
          <w:color w:val="231F20"/>
          <w:spacing w:val="33"/>
          <w:sz w:val="21"/>
          <w:szCs w:val="21"/>
        </w:rPr>
        <w:t xml:space="preserve"> </w:t>
      </w:r>
      <w:r>
        <w:rPr>
          <w:rFonts w:hint="eastAsia" w:ascii="宋体" w:hAnsi="宋体" w:eastAsia="宋体" w:cs="宋体"/>
          <w:b/>
          <w:bCs/>
          <w:color w:val="231F20"/>
          <w:spacing w:val="2"/>
          <w:sz w:val="21"/>
          <w:szCs w:val="21"/>
        </w:rPr>
        <w:t>家省级媒体账号转发及 52 个网络大 V 参与</w:t>
      </w:r>
      <w:r>
        <w:rPr>
          <w:rFonts w:hint="eastAsia" w:ascii="宋体" w:hAnsi="宋体" w:eastAsia="宋体" w:cs="宋体"/>
          <w:b/>
          <w:bCs/>
          <w:color w:val="231F20"/>
          <w:spacing w:val="-1"/>
          <w:sz w:val="21"/>
          <w:szCs w:val="21"/>
        </w:rPr>
        <w:t>讨论，结合台内广播电视高频次播出与新媒体多元内容</w:t>
      </w:r>
      <w:r>
        <w:rPr>
          <w:rFonts w:hint="eastAsia" w:ascii="宋体" w:hAnsi="宋体" w:eastAsia="宋体" w:cs="宋体"/>
          <w:b/>
          <w:bCs/>
          <w:color w:val="231F20"/>
          <w:sz w:val="21"/>
          <w:szCs w:val="21"/>
        </w:rPr>
        <w:t>传播，实现全网总阅读量超 3200 万，显著扩大了兵团</w:t>
      </w:r>
      <w:r>
        <w:rPr>
          <w:rFonts w:hint="eastAsia" w:ascii="宋体" w:hAnsi="宋体" w:eastAsia="宋体" w:cs="宋体"/>
          <w:b/>
          <w:bCs/>
          <w:color w:val="231F20"/>
          <w:spacing w:val="-1"/>
          <w:sz w:val="21"/>
          <w:szCs w:val="21"/>
        </w:rPr>
        <w:t>治沙故事的覆盖面与影响力，为流量时代主流媒体守正</w:t>
      </w:r>
      <w:r>
        <w:rPr>
          <w:rFonts w:hint="eastAsia" w:ascii="宋体" w:hAnsi="宋体" w:eastAsia="宋体" w:cs="宋体"/>
          <w:b/>
          <w:bCs/>
          <w:color w:val="231F20"/>
          <w:spacing w:val="-3"/>
          <w:sz w:val="21"/>
          <w:szCs w:val="21"/>
        </w:rPr>
        <w:t>创新提供了实践样本。</w:t>
      </w:r>
    </w:p>
    <w:p w14:paraId="437F47CB">
      <w:pPr>
        <w:spacing w:before="2" w:line="317" w:lineRule="auto"/>
        <w:ind w:left="97" w:right="1061" w:firstLine="252"/>
        <w:rPr>
          <w:rFonts w:ascii="楷体" w:hAnsi="楷体" w:eastAsia="楷体" w:cs="楷体"/>
          <w:sz w:val="19"/>
          <w:szCs w:val="19"/>
        </w:rPr>
      </w:pPr>
      <w:r>
        <w:rPr>
          <w:rFonts w:ascii="楷体" w:hAnsi="楷体" w:eastAsia="楷体" w:cs="楷体"/>
          <w:color w:val="231F20"/>
          <w:spacing w:val="-1"/>
          <w:sz w:val="19"/>
          <w:szCs w:val="19"/>
        </w:rPr>
        <w:t>（作者为新疆生产建设兵团广播电视台党组副书记、</w:t>
      </w:r>
      <w:r>
        <w:rPr>
          <w:rFonts w:ascii="楷体" w:hAnsi="楷体" w:eastAsia="楷体" w:cs="楷体"/>
          <w:color w:val="231F20"/>
          <w:spacing w:val="-5"/>
          <w:sz w:val="19"/>
          <w:szCs w:val="19"/>
        </w:rPr>
        <w:t>总编辑）</w:t>
      </w:r>
    </w:p>
    <w:p w14:paraId="7E35B6DD">
      <w:pPr>
        <w:spacing w:line="317" w:lineRule="auto"/>
        <w:rPr>
          <w:rFonts w:ascii="楷体" w:hAnsi="楷体" w:eastAsia="楷体" w:cs="楷体"/>
          <w:sz w:val="19"/>
          <w:szCs w:val="19"/>
        </w:rPr>
        <w:sectPr>
          <w:type w:val="continuous"/>
          <w:pgSz w:w="11906" w:h="16158"/>
          <w:pgMar w:top="880" w:right="0" w:bottom="0" w:left="424" w:header="634" w:footer="0" w:gutter="0"/>
          <w:cols w:equalWidth="0" w:num="2">
            <w:col w:w="5610" w:space="100"/>
            <w:col w:w="5773"/>
          </w:cols>
        </w:sectPr>
      </w:pPr>
    </w:p>
    <w:p w14:paraId="58E6C98A">
      <w:pPr>
        <w:spacing w:line="243" w:lineRule="auto"/>
        <w:rPr>
          <w:rFonts w:ascii="Arial"/>
          <w:sz w:val="21"/>
        </w:rPr>
      </w:pPr>
    </w:p>
    <w:p w14:paraId="2736121B">
      <w:pPr>
        <w:spacing w:before="66" w:line="199" w:lineRule="auto"/>
        <w:ind w:left="8131"/>
        <w:rPr>
          <w:rFonts w:ascii="新宋体" w:hAnsi="新宋体" w:eastAsia="新宋体" w:cs="新宋体"/>
          <w:sz w:val="20"/>
          <w:szCs w:val="20"/>
        </w:rPr>
      </w:pPr>
      <w:r>
        <w:rPr>
          <w:rFonts w:ascii="新宋体" w:hAnsi="新宋体" w:eastAsia="新宋体" w:cs="新宋体"/>
          <w:color w:val="939598"/>
          <w:spacing w:val="6"/>
          <w:sz w:val="16"/>
          <w:szCs w:val="16"/>
        </w:rPr>
        <w:t xml:space="preserve">2025年12月号 </w:t>
      </w:r>
      <w:r>
        <w:rPr>
          <w:rFonts w:ascii="新宋体" w:hAnsi="新宋体" w:eastAsia="新宋体" w:cs="新宋体"/>
          <w:color w:val="231F20"/>
          <w:spacing w:val="6"/>
          <w:sz w:val="16"/>
          <w:szCs w:val="16"/>
        </w:rPr>
        <w:t>全媒体探索</w:t>
      </w:r>
      <w:r>
        <w:rPr>
          <w:rFonts w:ascii="新宋体" w:hAnsi="新宋体" w:eastAsia="新宋体" w:cs="新宋体"/>
          <w:color w:val="231F20"/>
          <w:spacing w:val="18"/>
          <w:sz w:val="16"/>
          <w:szCs w:val="16"/>
        </w:rPr>
        <w:t xml:space="preserve">  </w:t>
      </w:r>
      <w:r>
        <w:rPr>
          <w:sz w:val="16"/>
          <w:szCs w:val="16"/>
        </w:rPr>
        <w:drawing>
          <wp:inline distT="0" distB="0" distL="0" distR="0">
            <wp:extent cx="3175" cy="137160"/>
            <wp:effectExtent l="0" t="0" r="0" b="0"/>
            <wp:docPr id="26" name="IM 26"/>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9"/>
                    <a:stretch>
                      <a:fillRect/>
                    </a:stretch>
                  </pic:blipFill>
                  <pic:spPr>
                    <a:xfrm>
                      <a:off x="0" y="0"/>
                      <a:ext cx="3593" cy="137199"/>
                    </a:xfrm>
                    <a:prstGeom prst="rect">
                      <a:avLst/>
                    </a:prstGeom>
                  </pic:spPr>
                </pic:pic>
              </a:graphicData>
            </a:graphic>
          </wp:inline>
        </w:drawing>
      </w:r>
      <w:r>
        <w:rPr>
          <w:rFonts w:ascii="新宋体" w:hAnsi="新宋体" w:eastAsia="新宋体" w:cs="新宋体"/>
          <w:color w:val="231F20"/>
          <w:spacing w:val="12"/>
          <w:sz w:val="20"/>
          <w:szCs w:val="20"/>
          <w:u w:val="single" w:color="auto"/>
        </w:rPr>
        <w:t xml:space="preserve">  </w:t>
      </w:r>
      <w:r>
        <w:rPr>
          <w:rFonts w:ascii="新宋体" w:hAnsi="新宋体" w:eastAsia="新宋体" w:cs="新宋体"/>
          <w:color w:val="231F20"/>
          <w:spacing w:val="6"/>
          <w:sz w:val="20"/>
          <w:szCs w:val="20"/>
          <w:u w:val="single" w:color="auto"/>
        </w:rPr>
        <w:t>45</w:t>
      </w:r>
      <w:r>
        <w:rPr>
          <w:rFonts w:ascii="新宋体" w:hAnsi="新宋体" w:eastAsia="新宋体" w:cs="新宋体"/>
          <w:color w:val="231F20"/>
          <w:sz w:val="20"/>
          <w:szCs w:val="20"/>
          <w:u w:val="single" w:color="auto"/>
        </w:rPr>
        <w:t xml:space="preserve">        </w:t>
      </w:r>
    </w:p>
    <w:p w14:paraId="5C8C9BD0">
      <w:pPr>
        <w:pStyle w:val="2"/>
        <w:spacing w:line="234" w:lineRule="exact"/>
        <w:rPr>
          <w:rFonts w:ascii="Arial" w:hAnsi="Arial" w:eastAsia="Arial" w:cs="Arial"/>
          <w:color w:val="999999"/>
          <w:position w:val="2"/>
          <w:sz w:val="22"/>
          <w:szCs w:val="22"/>
        </w:rPr>
      </w:pPr>
      <w:r>
        <w:rPr>
          <w:color w:val="999999"/>
          <w:spacing w:val="10"/>
          <w:sz w:val="22"/>
          <w:szCs w:val="22"/>
        </w:rPr>
        <w:t>中国知网</w:t>
      </w:r>
      <w:r>
        <w:rPr>
          <w:color w:val="999999"/>
          <w:spacing w:val="1"/>
          <w:sz w:val="22"/>
          <w:szCs w:val="22"/>
        </w:rPr>
        <w:t xml:space="preserve">     </w:t>
      </w:r>
      <w:r>
        <w:rPr>
          <w:rFonts w:ascii="Arial" w:hAnsi="Arial" w:eastAsia="Arial" w:cs="Arial"/>
          <w:color w:val="999999"/>
          <w:sz w:val="22"/>
          <w:szCs w:val="22"/>
        </w:rPr>
        <w:t>https</w:t>
      </w:r>
      <w:r>
        <w:rPr>
          <w:rFonts w:ascii="Arial" w:hAnsi="Arial" w:eastAsia="Arial" w:cs="Arial"/>
          <w:color w:val="999999"/>
          <w:spacing w:val="10"/>
          <w:sz w:val="22"/>
          <w:szCs w:val="22"/>
        </w:rPr>
        <w:t>:</w:t>
      </w:r>
      <w:r>
        <w:rPr>
          <w:position w:val="-1"/>
          <w:sz w:val="22"/>
          <w:szCs w:val="22"/>
        </w:rPr>
        <w:drawing>
          <wp:inline distT="0" distB="0" distL="0" distR="0">
            <wp:extent cx="44450" cy="106680"/>
            <wp:effectExtent l="0" t="0" r="0" b="0"/>
            <wp:docPr id="28" name="IM 28"/>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r:embed="rId10"/>
                    <a:stretch>
                      <a:fillRect/>
                    </a:stretch>
                  </pic:blipFill>
                  <pic:spPr>
                    <a:xfrm>
                      <a:off x="0" y="0"/>
                      <a:ext cx="45084" cy="107027"/>
                    </a:xfrm>
                    <a:prstGeom prst="rect">
                      <a:avLst/>
                    </a:prstGeom>
                  </pic:spPr>
                </pic:pic>
              </a:graphicData>
            </a:graphic>
          </wp:inline>
        </w:drawing>
      </w:r>
      <w:r>
        <w:rPr>
          <w:position w:val="-1"/>
          <w:sz w:val="22"/>
          <w:szCs w:val="22"/>
        </w:rPr>
        <w:drawing>
          <wp:inline distT="0" distB="0" distL="0" distR="0">
            <wp:extent cx="44450" cy="106680"/>
            <wp:effectExtent l="0" t="0" r="0" b="0"/>
            <wp:docPr id="30" name="IM 30"/>
            <wp:cNvGraphicFramePr/>
            <a:graphic xmlns:a="http://schemas.openxmlformats.org/drawingml/2006/main">
              <a:graphicData uri="http://schemas.openxmlformats.org/drawingml/2006/picture">
                <pic:pic xmlns:pic="http://schemas.openxmlformats.org/drawingml/2006/picture">
                  <pic:nvPicPr>
                    <pic:cNvPr id="30" name="IM 30"/>
                    <pic:cNvPicPr/>
                  </pic:nvPicPr>
                  <pic:blipFill>
                    <a:blip r:embed="rId11"/>
                    <a:stretch>
                      <a:fillRect/>
                    </a:stretch>
                  </pic:blipFill>
                  <pic:spPr>
                    <a:xfrm>
                      <a:off x="0" y="0"/>
                      <a:ext cx="45084" cy="107027"/>
                    </a:xfrm>
                    <a:prstGeom prst="rect">
                      <a:avLst/>
                    </a:prstGeom>
                  </pic:spPr>
                </pic:pic>
              </a:graphicData>
            </a:graphic>
          </wp:inline>
        </w:drawing>
      </w:r>
      <w:r>
        <w:rPr>
          <w:rFonts w:ascii="Arial" w:hAnsi="Arial" w:eastAsia="Arial" w:cs="Arial"/>
          <w:color w:val="999999"/>
          <w:position w:val="2"/>
          <w:sz w:val="22"/>
          <w:szCs w:val="22"/>
        </w:rPr>
        <w:t>Www</w:t>
      </w:r>
      <w:r>
        <w:rPr>
          <w:rFonts w:ascii="Arial" w:hAnsi="Arial" w:eastAsia="Arial" w:cs="Arial"/>
          <w:color w:val="999999"/>
          <w:spacing w:val="10"/>
          <w:position w:val="2"/>
          <w:sz w:val="22"/>
          <w:szCs w:val="22"/>
        </w:rPr>
        <w:t>.</w:t>
      </w:r>
      <w:r>
        <w:rPr>
          <w:rFonts w:ascii="Arial" w:hAnsi="Arial" w:eastAsia="Arial" w:cs="Arial"/>
          <w:color w:val="999999"/>
          <w:position w:val="1"/>
          <w:sz w:val="22"/>
          <w:szCs w:val="22"/>
        </w:rPr>
        <w:t>cnki</w:t>
      </w:r>
      <w:r>
        <w:rPr>
          <w:rFonts w:ascii="Arial" w:hAnsi="Arial" w:eastAsia="Arial" w:cs="Arial"/>
          <w:color w:val="999999"/>
          <w:spacing w:val="-16"/>
          <w:position w:val="1"/>
          <w:sz w:val="22"/>
          <w:szCs w:val="22"/>
        </w:rPr>
        <w:t xml:space="preserve"> </w:t>
      </w:r>
      <w:r>
        <w:rPr>
          <w:rFonts w:ascii="Arial" w:hAnsi="Arial" w:eastAsia="Arial" w:cs="Arial"/>
          <w:color w:val="999999"/>
          <w:spacing w:val="10"/>
          <w:position w:val="2"/>
          <w:sz w:val="22"/>
          <w:szCs w:val="22"/>
        </w:rPr>
        <w:t>.</w:t>
      </w:r>
      <w:r>
        <w:rPr>
          <w:rFonts w:ascii="Arial" w:hAnsi="Arial" w:eastAsia="Arial" w:cs="Arial"/>
          <w:color w:val="999999"/>
          <w:spacing w:val="-35"/>
          <w:position w:val="2"/>
          <w:sz w:val="22"/>
          <w:szCs w:val="22"/>
        </w:rPr>
        <w:t xml:space="preserve"> </w:t>
      </w:r>
      <w:r>
        <w:rPr>
          <w:rFonts w:ascii="Arial" w:hAnsi="Arial" w:eastAsia="Arial" w:cs="Arial"/>
          <w:color w:val="999999"/>
          <w:position w:val="2"/>
          <w:sz w:val="22"/>
          <w:szCs w:val="22"/>
        </w:rPr>
        <w:t>net</w:t>
      </w:r>
    </w:p>
    <w:p w14:paraId="6D22B5A9">
      <w:pPr>
        <w:pStyle w:val="2"/>
        <w:spacing w:line="234" w:lineRule="exact"/>
        <w:rPr>
          <w:rFonts w:ascii="Arial" w:hAnsi="Arial" w:eastAsia="Arial" w:cs="Arial"/>
          <w:color w:val="999999"/>
          <w:position w:val="2"/>
          <w:sz w:val="22"/>
          <w:szCs w:val="22"/>
        </w:rPr>
      </w:pPr>
    </w:p>
    <w:p w14:paraId="616954AA">
      <w:pPr>
        <w:pStyle w:val="2"/>
        <w:spacing w:line="234" w:lineRule="exact"/>
        <w:rPr>
          <w:rFonts w:ascii="Arial" w:hAnsi="Arial" w:eastAsia="Arial" w:cs="Arial"/>
          <w:color w:val="999999"/>
          <w:position w:val="2"/>
          <w:sz w:val="22"/>
          <w:szCs w:val="22"/>
        </w:rPr>
      </w:pPr>
    </w:p>
    <w:p w14:paraId="24CB7BBA">
      <w:pPr>
        <w:pStyle w:val="2"/>
        <w:spacing w:line="234" w:lineRule="exact"/>
        <w:rPr>
          <w:rFonts w:ascii="Arial" w:hAnsi="Arial" w:eastAsia="Arial" w:cs="Arial"/>
          <w:color w:val="999999"/>
          <w:position w:val="2"/>
          <w:sz w:val="22"/>
          <w:szCs w:val="22"/>
        </w:rPr>
      </w:pPr>
    </w:p>
    <w:p w14:paraId="1F535DEA">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jc w:val="center"/>
        <w:textAlignment w:val="baseline"/>
        <w:rPr>
          <w:rFonts w:hint="eastAsia" w:ascii="华文中宋" w:hAnsi="华文中宋" w:eastAsia="华文中宋" w:cs="华文中宋"/>
          <w:b/>
          <w:bCs w:val="0"/>
          <w:sz w:val="28"/>
          <w:szCs w:val="28"/>
        </w:rPr>
      </w:pPr>
      <w:r>
        <w:rPr>
          <w:rStyle w:val="6"/>
          <w:rFonts w:hint="eastAsia" w:ascii="华文中宋" w:hAnsi="华文中宋" w:eastAsia="华文中宋" w:cs="华文中宋"/>
          <w:b/>
          <w:bCs w:val="0"/>
          <w:sz w:val="28"/>
          <w:szCs w:val="28"/>
        </w:rPr>
        <w:t>主流媒体重大主题报道创新实践与价值提升</w:t>
      </w:r>
    </w:p>
    <w:p w14:paraId="0BC1569F">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jc w:val="center"/>
        <w:textAlignment w:val="baseline"/>
        <w:rPr>
          <w:rFonts w:hint="eastAsia" w:ascii="宋体" w:hAnsi="宋体" w:eastAsia="宋体" w:cs="宋体"/>
          <w:b/>
          <w:bCs/>
          <w:sz w:val="21"/>
          <w:szCs w:val="21"/>
        </w:rPr>
      </w:pPr>
      <w:r>
        <w:rPr>
          <w:rFonts w:hint="eastAsia" w:ascii="宋体" w:hAnsi="宋体" w:eastAsia="宋体" w:cs="宋体"/>
          <w:b/>
          <w:bCs/>
          <w:color w:val="231F20"/>
          <w:sz w:val="21"/>
          <w:szCs w:val="21"/>
        </w:rPr>
        <w:t>——基于新疆生产建设兵团广播电视台典型案例的分析</w:t>
      </w:r>
    </w:p>
    <w:p w14:paraId="399A0DB0">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jc w:val="center"/>
        <w:textAlignment w:val="baseline"/>
        <w:rPr>
          <w:rFonts w:hint="eastAsia" w:ascii="宋体" w:hAnsi="宋体" w:eastAsia="宋体" w:cs="宋体"/>
          <w:b/>
          <w:bCs/>
          <w:sz w:val="21"/>
          <w:szCs w:val="21"/>
        </w:rPr>
      </w:pPr>
      <w:r>
        <w:rPr>
          <w:rFonts w:hint="eastAsia" w:ascii="宋体" w:hAnsi="宋体" w:eastAsia="宋体" w:cs="宋体"/>
          <w:b/>
          <w:bCs/>
          <w:color w:val="231F20"/>
          <w:sz w:val="21"/>
          <w:szCs w:val="21"/>
        </w:rPr>
        <w:t>邓丽慧</w:t>
      </w:r>
    </w:p>
    <w:p w14:paraId="75C8CCD3">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ind w:left="0" w:firstLine="376"/>
        <w:jc w:val="both"/>
        <w:textAlignment w:val="baseline"/>
        <w:rPr>
          <w:rFonts w:hint="eastAsia" w:ascii="宋体" w:hAnsi="宋体" w:eastAsia="宋体" w:cs="宋体"/>
          <w:b/>
          <w:bCs/>
          <w:sz w:val="21"/>
          <w:szCs w:val="21"/>
        </w:rPr>
      </w:pPr>
      <w:r>
        <w:rPr>
          <w:rFonts w:hint="eastAsia" w:ascii="宋体" w:hAnsi="宋体" w:eastAsia="宋体" w:cs="宋体"/>
          <w:b/>
          <w:bCs/>
          <w:color w:val="231F20"/>
          <w:sz w:val="21"/>
          <w:szCs w:val="21"/>
        </w:rPr>
        <w:t>摘 要 ：在媒体融合的时代背景下，主流媒体肩负着弘扬主流价值、壮大主流舆论、凝聚社会共识的重要使命。本文以新疆生产建设兵团广播电视台《战沙海筑绿色长城》《风展红旗如画》《幸福甜蜜石榴籽》三个重大主题报道为研究对象，系统剖析其在策划理念、叙事模式、技术应用及传播策略方面的实践，以期为主流媒体创新重大主题报道提供经验借鉴。</w:t>
      </w:r>
    </w:p>
    <w:p w14:paraId="364F56CB">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jc w:val="both"/>
        <w:textAlignment w:val="baseline"/>
        <w:rPr>
          <w:rFonts w:hint="eastAsia" w:ascii="宋体" w:hAnsi="宋体" w:eastAsia="宋体" w:cs="宋体"/>
          <w:b/>
          <w:bCs/>
          <w:sz w:val="21"/>
          <w:szCs w:val="21"/>
        </w:rPr>
      </w:pPr>
      <w:r>
        <w:rPr>
          <w:rFonts w:hint="eastAsia" w:ascii="宋体" w:hAnsi="宋体" w:eastAsia="宋体" w:cs="宋体"/>
          <w:b/>
          <w:bCs/>
          <w:color w:val="231F20"/>
          <w:sz w:val="21"/>
          <w:szCs w:val="21"/>
        </w:rPr>
        <w:t>关键词 ：媒体融合 ；主流媒体 ；重大主题报道 ；技术赋能 ；平台适配</w:t>
      </w:r>
    </w:p>
    <w:p w14:paraId="4EFFFBD5">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ind w:left="0" w:firstLine="388"/>
        <w:jc w:val="both"/>
        <w:textAlignment w:val="baseline"/>
        <w:rPr>
          <w:rFonts w:hint="eastAsia" w:ascii="宋体" w:hAnsi="宋体" w:eastAsia="宋体" w:cs="宋体"/>
          <w:b/>
          <w:bCs/>
          <w:sz w:val="21"/>
          <w:szCs w:val="21"/>
        </w:rPr>
      </w:pPr>
      <w:r>
        <w:rPr>
          <w:rStyle w:val="6"/>
          <w:rFonts w:hint="eastAsia" w:ascii="宋体" w:hAnsi="宋体" w:eastAsia="宋体" w:cs="宋体"/>
          <w:b/>
          <w:bCs/>
          <w:sz w:val="21"/>
          <w:szCs w:val="21"/>
        </w:rPr>
        <w:t>随着 5G、人工智能、虚拟现实等技术的飞速发展，媒体格局和舆论生态发生了深刻变革。在媒体融合的浪潮中，主流媒体如何借助重大主题报道有效传递党和国家声音，凝聚社会共识，成了亟待研究的重要课题。新疆生产建设兵团广播电视台（以下简称“兵团广播电视台”）作为兵团的主流媒体，近年来积极探索，为媒体融合环境下重大主题报道创新提供了有益借鉴。</w:t>
      </w:r>
    </w:p>
    <w:p w14:paraId="4962F015">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ind w:left="0" w:firstLine="384"/>
        <w:jc w:val="both"/>
        <w:textAlignment w:val="baseline"/>
        <w:rPr>
          <w:rFonts w:hint="eastAsia" w:ascii="宋体" w:hAnsi="宋体" w:eastAsia="宋体" w:cs="宋体"/>
          <w:b/>
          <w:bCs/>
          <w:sz w:val="21"/>
          <w:szCs w:val="21"/>
        </w:rPr>
      </w:pPr>
      <w:r>
        <w:rPr>
          <w:rStyle w:val="6"/>
          <w:rFonts w:hint="eastAsia" w:ascii="宋体" w:hAnsi="宋体" w:eastAsia="宋体" w:cs="宋体"/>
          <w:b/>
          <w:bCs/>
          <w:sz w:val="21"/>
          <w:szCs w:val="21"/>
        </w:rPr>
        <w:t>精准把握时代脉搏和趋势，锚定重大主题报道价值坐标</w:t>
      </w:r>
    </w:p>
    <w:p w14:paraId="11974BBC">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ind w:left="0" w:firstLine="383"/>
        <w:jc w:val="both"/>
        <w:textAlignment w:val="baseline"/>
        <w:rPr>
          <w:rFonts w:hint="eastAsia" w:ascii="宋体" w:hAnsi="宋体" w:eastAsia="宋体" w:cs="宋体"/>
          <w:b/>
          <w:bCs/>
          <w:sz w:val="21"/>
          <w:szCs w:val="21"/>
        </w:rPr>
      </w:pPr>
      <w:r>
        <w:rPr>
          <w:rStyle w:val="6"/>
          <w:rFonts w:hint="eastAsia" w:ascii="宋体" w:hAnsi="宋体" w:eastAsia="宋体" w:cs="宋体"/>
          <w:b/>
          <w:bCs/>
          <w:sz w:val="21"/>
          <w:szCs w:val="21"/>
        </w:rPr>
        <w:t>重大主题报道成功与否，首先取决于对时代脉搏的精准把握和对国家战略的积极回应。兵团广播电视台在策划中始终以时代需求为导向，深刻洞察国家发展大势与社会民生关切，将报道视角融入时代洪流中。</w:t>
      </w:r>
    </w:p>
    <w:p w14:paraId="65FA8AFE">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jc w:val="both"/>
        <w:textAlignment w:val="baseline"/>
        <w:rPr>
          <w:rFonts w:hint="eastAsia" w:ascii="宋体" w:hAnsi="宋体" w:eastAsia="宋体" w:cs="宋体"/>
          <w:b/>
          <w:bCs/>
          <w:sz w:val="21"/>
          <w:szCs w:val="21"/>
        </w:rPr>
      </w:pPr>
      <w:r>
        <w:rPr>
          <w:rStyle w:val="6"/>
          <w:rFonts w:hint="eastAsia" w:ascii="宋体" w:hAnsi="宋体" w:eastAsia="宋体" w:cs="宋体"/>
          <w:b/>
          <w:bCs/>
          <w:sz w:val="21"/>
          <w:szCs w:val="21"/>
        </w:rPr>
        <w:t>（一）紧扣时代背景、重大节点，彰显媒体政治担当</w:t>
      </w:r>
    </w:p>
    <w:p w14:paraId="1C42515E">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ind w:left="0" w:firstLine="382"/>
        <w:jc w:val="both"/>
        <w:textAlignment w:val="baseline"/>
        <w:rPr>
          <w:rFonts w:hint="eastAsia" w:ascii="宋体" w:hAnsi="宋体" w:eastAsia="宋体" w:cs="宋体"/>
          <w:b/>
          <w:bCs/>
          <w:sz w:val="21"/>
          <w:szCs w:val="21"/>
        </w:rPr>
      </w:pPr>
      <w:r>
        <w:rPr>
          <w:rStyle w:val="6"/>
          <w:rFonts w:hint="eastAsia" w:ascii="宋体" w:hAnsi="宋体" w:eastAsia="宋体" w:cs="宋体"/>
          <w:b/>
          <w:bCs/>
          <w:sz w:val="21"/>
          <w:szCs w:val="21"/>
        </w:rPr>
        <w:t>在策划重大主题报道时，兵团广播电视台高度重视把握时代背景与重大节点，紧密关联国家战略和地方发展，充分彰显媒体政治担当。</w:t>
      </w:r>
    </w:p>
    <w:p w14:paraId="7C7EBBB5">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ind w:left="0" w:firstLine="464"/>
        <w:jc w:val="both"/>
        <w:textAlignment w:val="baseline"/>
        <w:rPr>
          <w:rFonts w:hint="eastAsia" w:ascii="宋体" w:hAnsi="宋体" w:eastAsia="宋体" w:cs="宋体"/>
          <w:b/>
          <w:bCs/>
          <w:sz w:val="21"/>
          <w:szCs w:val="21"/>
        </w:rPr>
      </w:pPr>
      <w:r>
        <w:rPr>
          <w:rStyle w:val="6"/>
          <w:rFonts w:hint="eastAsia" w:ascii="宋体" w:hAnsi="宋体" w:eastAsia="宋体" w:cs="宋体"/>
          <w:b/>
          <w:bCs/>
          <w:sz w:val="21"/>
          <w:szCs w:val="21"/>
        </w:rPr>
        <w:t>2025 年 6 月，恰逢习近平总书记在内蒙古自治区巴彦淖尔市考察，主持召开加强荒漠化综合防治和推进“三北”等重点生态工程建设座谈会两周年、新疆维吾尔自治区成立 70 周年，兵团广播电视台推出聚焦兵团防沙治沙与用沙的特别节目《战沙海筑绿色长城》，体现了主流媒体围绕党和国家重大决策部署开展报道的敏锐性与使命感，赋予报道深远历史意义与重大现实意义。《风展红旗如画》融媒重大主题报道则以兵团成立70 周年为核心节点，推出 40 集系列报道，系统回顾兵团 70 年辉煌历程。标题“风展红旗如画”来源于毛泽东《如梦令 ·元旦》中的诗句，既承载兵团发展的历史厚重感，又展现兵团儿女在党的领导下开拓进取的精神风貌。</w:t>
      </w:r>
    </w:p>
    <w:p w14:paraId="49D71BFC">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jc w:val="both"/>
        <w:textAlignment w:val="baseline"/>
        <w:rPr>
          <w:rFonts w:hint="eastAsia" w:ascii="宋体" w:hAnsi="宋体" w:eastAsia="宋体" w:cs="宋体"/>
          <w:b/>
          <w:bCs/>
          <w:sz w:val="21"/>
          <w:szCs w:val="21"/>
        </w:rPr>
      </w:pPr>
      <w:r>
        <w:rPr>
          <w:rStyle w:val="6"/>
          <w:rFonts w:hint="eastAsia" w:ascii="宋体" w:hAnsi="宋体" w:eastAsia="宋体" w:cs="宋体"/>
          <w:b/>
          <w:bCs/>
          <w:sz w:val="21"/>
          <w:szCs w:val="21"/>
        </w:rPr>
        <w:t>（二）聚焦社会热点，回应群众关切</w:t>
      </w:r>
    </w:p>
    <w:p w14:paraId="2A2B9B08">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ind w:left="0" w:firstLine="378"/>
        <w:jc w:val="both"/>
        <w:textAlignment w:val="baseline"/>
        <w:rPr>
          <w:rFonts w:hint="eastAsia" w:ascii="宋体" w:hAnsi="宋体" w:eastAsia="宋体" w:cs="宋体"/>
          <w:b/>
          <w:bCs/>
          <w:sz w:val="21"/>
          <w:szCs w:val="21"/>
        </w:rPr>
      </w:pPr>
      <w:r>
        <w:rPr>
          <w:rStyle w:val="6"/>
          <w:rFonts w:hint="eastAsia" w:ascii="宋体" w:hAnsi="宋体" w:eastAsia="宋体" w:cs="宋体"/>
          <w:b/>
          <w:bCs/>
          <w:sz w:val="21"/>
          <w:szCs w:val="21"/>
        </w:rPr>
        <w:t>兵团广播电视台注重锚定社会热点议题，通过重大主题报道回应群众关切，切实发挥主流媒体舆论引导功能。在《战沙海筑绿色长城》策划中，创作团队充分考虑了社会对生态环境保护的高度关注，充分展现了兵团70 多年来在防沙治沙与用沙方面的成就，向社会传递了生态文明建设的重要性，回应了群众对美好生态环境的期待。</w:t>
      </w:r>
    </w:p>
    <w:p w14:paraId="71F2373D">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jc w:val="both"/>
        <w:textAlignment w:val="baseline"/>
        <w:rPr>
          <w:rFonts w:hint="eastAsia" w:ascii="宋体" w:hAnsi="宋体" w:eastAsia="宋体" w:cs="宋体"/>
          <w:b/>
          <w:bCs/>
          <w:sz w:val="21"/>
          <w:szCs w:val="21"/>
        </w:rPr>
      </w:pPr>
      <w:r>
        <w:rPr>
          <w:rStyle w:val="6"/>
          <w:rFonts w:hint="eastAsia" w:ascii="宋体" w:hAnsi="宋体" w:eastAsia="宋体" w:cs="宋体"/>
          <w:b/>
          <w:bCs/>
          <w:sz w:val="21"/>
          <w:szCs w:val="21"/>
        </w:rPr>
        <w:t>（三）立足地方特色，挖掘独特报道资源</w:t>
      </w:r>
    </w:p>
    <w:p w14:paraId="24506497">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ind w:left="0" w:firstLine="380"/>
        <w:jc w:val="both"/>
        <w:textAlignment w:val="baseline"/>
        <w:rPr>
          <w:rFonts w:hint="eastAsia" w:ascii="宋体" w:hAnsi="宋体" w:eastAsia="宋体" w:cs="宋体"/>
          <w:b/>
          <w:bCs/>
          <w:sz w:val="21"/>
          <w:szCs w:val="21"/>
        </w:rPr>
      </w:pPr>
      <w:r>
        <w:rPr>
          <w:rStyle w:val="6"/>
          <w:rFonts w:hint="eastAsia" w:ascii="宋体" w:hAnsi="宋体" w:eastAsia="宋体" w:cs="宋体"/>
          <w:b/>
          <w:bCs/>
          <w:sz w:val="21"/>
          <w:szCs w:val="21"/>
        </w:rPr>
        <w:t>兵团广播电视台立足兵团特色，深挖独特的报道资源，使重大主题报道具有鲜明的地域特色。例如，兵团成立 70 多年来，孕育出以“热爱祖国、无私奉献、艰苦创业、开拓进取”为主要内涵的兵团精神，积淀了独特的历史文化资源。《风展红旗如画》系列报道通过 40个主题，全景展现了兵团在农业现代化示范、新型工业化建设、城镇化品质提升、文化润疆工程等重点领域的发展成就。《战沙海筑绿色长城》则聚焦兵团在防沙治沙与用沙方面的独特实践 ：兵团在塔克拉玛干、古尔班通古特沙漠边缘构建起人进沙退的生态治理体系，形成的“草方格固沙 + 光伏治沙 + 生态产业”综合治理模式，成为全国防沙治沙工程可复制推广的标准化范式。</w:t>
      </w:r>
    </w:p>
    <w:p w14:paraId="2E7D42BD">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ind w:left="0" w:firstLine="383"/>
        <w:jc w:val="both"/>
        <w:textAlignment w:val="baseline"/>
        <w:rPr>
          <w:rFonts w:hint="eastAsia" w:ascii="宋体" w:hAnsi="宋体" w:eastAsia="宋体" w:cs="宋体"/>
          <w:b/>
          <w:bCs/>
          <w:sz w:val="21"/>
          <w:szCs w:val="21"/>
        </w:rPr>
      </w:pPr>
      <w:r>
        <w:rPr>
          <w:rStyle w:val="6"/>
          <w:rFonts w:hint="eastAsia" w:ascii="宋体" w:hAnsi="宋体" w:eastAsia="宋体" w:cs="宋体"/>
          <w:b/>
          <w:bCs/>
          <w:sz w:val="21"/>
          <w:szCs w:val="21"/>
        </w:rPr>
        <w:t>从兵团广播电视台的报道实践中不难发现，当主流媒体以政治站位为引领，紧扣时代脉搏，将重大节点、社会热点与地方特色有机融合，就能精准锚定报道的价值坐标。</w:t>
      </w:r>
      <w:r>
        <w:rPr>
          <w:rFonts w:hint="eastAsia" w:ascii="宋体" w:hAnsi="宋体" w:eastAsia="宋体" w:cs="宋体"/>
          <w:b/>
          <w:bCs/>
          <w:snapToGrid w:val="0"/>
          <w:color w:val="000000"/>
          <w:kern w:val="0"/>
          <w:sz w:val="21"/>
          <w:szCs w:val="21"/>
          <w:lang w:val="en-US" w:eastAsia="zh-CN" w:bidi="ar"/>
        </w:rPr>
        <w:drawing>
          <wp:inline distT="0" distB="0" distL="114300" distR="114300">
            <wp:extent cx="9525" cy="114300"/>
            <wp:effectExtent l="0" t="0" r="9525" b="0"/>
            <wp:docPr id="5"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60"/>
                    <pic:cNvPicPr>
                      <a:picLocks noChangeAspect="1"/>
                    </pic:cNvPicPr>
                  </pic:nvPicPr>
                  <pic:blipFill>
                    <a:blip r:embed="rId15"/>
                    <a:stretch>
                      <a:fillRect/>
                    </a:stretch>
                  </pic:blipFill>
                  <pic:spPr>
                    <a:xfrm>
                      <a:off x="0" y="0"/>
                      <a:ext cx="9525" cy="114300"/>
                    </a:xfrm>
                    <a:prstGeom prst="rect">
                      <a:avLst/>
                    </a:prstGeom>
                    <a:noFill/>
                    <a:ln w="9525">
                      <a:noFill/>
                    </a:ln>
                  </pic:spPr>
                </pic:pic>
              </a:graphicData>
            </a:graphic>
          </wp:inline>
        </w:drawing>
      </w:r>
    </w:p>
    <w:p w14:paraId="405AAFA3">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ind w:firstLine="422" w:firstLineChars="200"/>
        <w:jc w:val="both"/>
        <w:textAlignment w:val="baseline"/>
        <w:rPr>
          <w:rFonts w:hint="eastAsia" w:ascii="宋体" w:hAnsi="宋体" w:eastAsia="宋体" w:cs="宋体"/>
          <w:b/>
          <w:bCs/>
          <w:sz w:val="21"/>
          <w:szCs w:val="21"/>
        </w:rPr>
      </w:pPr>
      <w:r>
        <w:rPr>
          <w:rStyle w:val="6"/>
          <w:rFonts w:hint="eastAsia" w:ascii="宋体" w:hAnsi="宋体" w:eastAsia="宋体" w:cs="宋体"/>
          <w:b/>
          <w:bCs/>
          <w:sz w:val="21"/>
          <w:szCs w:val="21"/>
        </w:rPr>
        <w:t>创新叙事模式，增强报道吸引力和感染力</w:t>
      </w:r>
    </w:p>
    <w:p w14:paraId="1DAC0829">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ind w:left="0" w:firstLine="382"/>
        <w:jc w:val="both"/>
        <w:textAlignment w:val="baseline"/>
        <w:rPr>
          <w:rFonts w:hint="eastAsia" w:ascii="宋体" w:hAnsi="宋体" w:eastAsia="宋体" w:cs="宋体"/>
          <w:b/>
          <w:bCs/>
          <w:sz w:val="21"/>
          <w:szCs w:val="21"/>
        </w:rPr>
      </w:pPr>
      <w:r>
        <w:rPr>
          <w:rStyle w:val="6"/>
          <w:rFonts w:hint="eastAsia" w:ascii="宋体" w:hAnsi="宋体" w:eastAsia="宋体" w:cs="宋体"/>
          <w:b/>
          <w:bCs/>
          <w:sz w:val="21"/>
          <w:szCs w:val="21"/>
        </w:rPr>
        <w:t>重大主题报道往往涉及宏大叙事，若表达方式生硬刻板，易陷入“传者热、受者冷”的困局。兵团广播电视台通过创新叙事模式，将宏大主题与个体体验、抽象理念与具象表达相结合，让报道既接“天线”又接地气。在具体实践中，兵团广播电视台以立体化结构搭建“历史—现实—未来”的认知框架，让受众得以全面把握报道内核 ；用故事化表达挖掘小人物的奋斗轨迹，通过微观叙事折射宏大主题的时代内涵 ；主持人与记者深入一线开展沉浸式体验，以亲历视角增强报道的真实性与感染力。上述创新让宏大主题落脚于具体可感的生活场景，报道既传递深刻思想，又引发情感共鸣。</w:t>
      </w:r>
    </w:p>
    <w:p w14:paraId="4D336A7C">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jc w:val="both"/>
        <w:textAlignment w:val="baseline"/>
        <w:rPr>
          <w:rFonts w:hint="eastAsia" w:ascii="宋体" w:hAnsi="宋体" w:eastAsia="宋体" w:cs="宋体"/>
          <w:b/>
          <w:bCs/>
          <w:sz w:val="21"/>
          <w:szCs w:val="21"/>
        </w:rPr>
      </w:pPr>
      <w:r>
        <w:rPr>
          <w:rStyle w:val="6"/>
          <w:rFonts w:hint="eastAsia" w:ascii="宋体" w:hAnsi="宋体" w:eastAsia="宋体" w:cs="宋体"/>
          <w:b/>
          <w:bCs/>
          <w:sz w:val="21"/>
          <w:szCs w:val="21"/>
        </w:rPr>
        <w:t>（一）多维度叙事构建认知框架</w:t>
      </w:r>
    </w:p>
    <w:p w14:paraId="5E427EB8">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ind w:left="0" w:firstLine="496"/>
        <w:jc w:val="both"/>
        <w:textAlignment w:val="baseline"/>
        <w:rPr>
          <w:rFonts w:hint="eastAsia" w:ascii="宋体" w:hAnsi="宋体" w:eastAsia="宋体" w:cs="宋体"/>
          <w:b/>
          <w:bCs/>
          <w:sz w:val="21"/>
          <w:szCs w:val="21"/>
        </w:rPr>
      </w:pPr>
      <w:r>
        <w:rPr>
          <w:rStyle w:val="6"/>
          <w:rFonts w:hint="eastAsia" w:ascii="宋体" w:hAnsi="宋体" w:eastAsia="宋体" w:cs="宋体"/>
          <w:b/>
          <w:bCs/>
          <w:sz w:val="21"/>
          <w:szCs w:val="21"/>
        </w:rPr>
        <w:t>兵团广播电视台在重大主题报道中注重通过多维度、多层次的叙事， 为受众提供全面、深入的认知框架。 《风展红旗如画》系列报道通过 40 个主题故事，从农业、工业、城镇化、文化等多个领域展现兵团 70 年来的发展成就。每个主题都采用“从 … … 到……”的叙事模式，通过对比展现兵团的发展变化。这种多维度的叙事架构让受众得以全方位、系统性地理解兵团的发展脉络。</w:t>
      </w:r>
    </w:p>
    <w:p w14:paraId="328AF498">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jc w:val="both"/>
        <w:textAlignment w:val="baseline"/>
        <w:rPr>
          <w:rFonts w:hint="eastAsia" w:ascii="宋体" w:hAnsi="宋体" w:eastAsia="宋体" w:cs="宋体"/>
          <w:b/>
          <w:bCs/>
          <w:sz w:val="21"/>
          <w:szCs w:val="21"/>
        </w:rPr>
      </w:pPr>
      <w:r>
        <w:rPr>
          <w:rStyle w:val="6"/>
          <w:rFonts w:hint="eastAsia" w:ascii="宋体" w:hAnsi="宋体" w:eastAsia="宋体" w:cs="宋体"/>
          <w:b/>
          <w:bCs/>
          <w:sz w:val="21"/>
          <w:szCs w:val="21"/>
        </w:rPr>
        <w:t>（二）故事化表达，以情感共鸣打动受众</w:t>
      </w:r>
    </w:p>
    <w:p w14:paraId="232DB97C">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ind w:left="0" w:firstLine="496"/>
        <w:jc w:val="both"/>
        <w:textAlignment w:val="baseline"/>
        <w:rPr>
          <w:rFonts w:hint="eastAsia" w:ascii="宋体" w:hAnsi="宋体" w:eastAsia="宋体" w:cs="宋体"/>
          <w:b/>
          <w:bCs/>
          <w:sz w:val="21"/>
          <w:szCs w:val="21"/>
        </w:rPr>
      </w:pPr>
      <w:r>
        <w:rPr>
          <w:rStyle w:val="6"/>
          <w:rFonts w:hint="eastAsia" w:ascii="宋体" w:hAnsi="宋体" w:eastAsia="宋体" w:cs="宋体"/>
          <w:b/>
          <w:bCs/>
          <w:sz w:val="21"/>
          <w:szCs w:val="21"/>
        </w:rPr>
        <w:t>兵团广播电视台在重大主题报道中注重采用故事化的表达手法，通过讲述生动、具体的故事，以情感共鸣打动受众。《幸福甜蜜石榴籽》融媒主题报道将镜头对准普通职工群众，让他们以第一人称讲述自己的故事。如在《别热叶克 ·哈拉瓦 ：守好边防线就是守好我们的家》中，记者深入中蒙边境平均海拔 3000 多米的六师北塔山牧场，记录下兵团护边员在零下 30 多摄氏度的极寒环境中守边巡边的故事。稿件刊发 72 小时总播放量超 100 万。深入基层、深入职工群众心中，在心与心的交流中挖掘出普通人追梦、筑梦、圆梦的故事，是《幸福甜蜜石榴籽》打动人心的流量密码。</w:t>
      </w:r>
    </w:p>
    <w:p w14:paraId="72DCAAD8">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jc w:val="both"/>
        <w:textAlignment w:val="baseline"/>
        <w:rPr>
          <w:rFonts w:hint="eastAsia" w:ascii="宋体" w:hAnsi="宋体" w:eastAsia="宋体" w:cs="宋体"/>
          <w:b/>
          <w:bCs/>
          <w:sz w:val="21"/>
          <w:szCs w:val="21"/>
        </w:rPr>
      </w:pPr>
      <w:r>
        <w:rPr>
          <w:rStyle w:val="6"/>
          <w:rFonts w:hint="eastAsia" w:ascii="宋体" w:hAnsi="宋体" w:eastAsia="宋体" w:cs="宋体"/>
          <w:b/>
          <w:bCs/>
          <w:sz w:val="21"/>
          <w:szCs w:val="21"/>
        </w:rPr>
        <w:t>（三）小人物小切口，以微观叙事折射宏大主题</w:t>
      </w:r>
    </w:p>
    <w:p w14:paraId="4BB4E232">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ind w:left="0" w:firstLine="380"/>
        <w:jc w:val="both"/>
        <w:textAlignment w:val="baseline"/>
        <w:rPr>
          <w:rFonts w:hint="eastAsia" w:ascii="宋体" w:hAnsi="宋体" w:eastAsia="宋体" w:cs="宋体"/>
          <w:b/>
          <w:bCs/>
          <w:sz w:val="21"/>
          <w:szCs w:val="21"/>
        </w:rPr>
      </w:pPr>
      <w:r>
        <w:rPr>
          <w:rStyle w:val="6"/>
          <w:rFonts w:hint="eastAsia" w:ascii="宋体" w:hAnsi="宋体" w:eastAsia="宋体" w:cs="宋体"/>
          <w:b/>
          <w:bCs/>
          <w:sz w:val="21"/>
          <w:szCs w:val="21"/>
        </w:rPr>
        <w:t>兵团广播电视台在重大主题报道中善于运用小人物 小切口，通过微观叙事折射宏大主题，使报道更加贴近 受众、打动人心。《幸福甜蜜石榴籽》中的每一个“我”都是在各行各业各条战线上发光发亮的普通人，他们在 平凡岗位铸就不凡人生，折射出新时代兵团的发展变化 和兵团精神的传承。</w:t>
      </w:r>
    </w:p>
    <w:p w14:paraId="28783AD0">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jc w:val="both"/>
        <w:textAlignment w:val="baseline"/>
        <w:rPr>
          <w:rFonts w:hint="eastAsia" w:ascii="宋体" w:hAnsi="宋体" w:eastAsia="宋体" w:cs="宋体"/>
          <w:b/>
          <w:bCs/>
          <w:sz w:val="21"/>
          <w:szCs w:val="21"/>
        </w:rPr>
      </w:pPr>
      <w:r>
        <w:rPr>
          <w:rStyle w:val="6"/>
          <w:rFonts w:hint="eastAsia" w:ascii="宋体" w:hAnsi="宋体" w:eastAsia="宋体" w:cs="宋体"/>
          <w:b/>
          <w:bCs/>
          <w:sz w:val="21"/>
          <w:szCs w:val="21"/>
        </w:rPr>
        <w:t>（四）沉浸式体验，提升报道的真实性和感染力</w:t>
      </w:r>
    </w:p>
    <w:p w14:paraId="0DD24611">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ind w:left="0" w:firstLine="382"/>
        <w:jc w:val="both"/>
        <w:textAlignment w:val="baseline"/>
        <w:rPr>
          <w:rFonts w:hint="eastAsia" w:ascii="宋体" w:hAnsi="宋体" w:eastAsia="宋体" w:cs="宋体"/>
          <w:b/>
          <w:bCs/>
          <w:sz w:val="21"/>
          <w:szCs w:val="21"/>
        </w:rPr>
      </w:pPr>
      <w:r>
        <w:rPr>
          <w:rStyle w:val="6"/>
          <w:rFonts w:hint="eastAsia" w:ascii="宋体" w:hAnsi="宋体" w:eastAsia="宋体" w:cs="宋体"/>
          <w:b/>
          <w:bCs/>
          <w:sz w:val="21"/>
          <w:szCs w:val="21"/>
        </w:rPr>
        <w:t>在重大主题报道中，兵团广播电视台记者深入一线，通过沉浸式体验提升报道的真实性和感染力。《战沙海筑绿色长城》主持人在 XR 演播室录制，让受众仿佛置身于广袤沙漠和辽阔绿洲之间。在《幸福甜蜜石榴籽》的采访过程中，记者与采访对象朝夕相处，同吃同住同劳动 ：爬上海拔 3600 米至 4800 米之间的冰崖，见证雪莲花开的奇迹 ；深入塔克拉玛干沙漠北缘的原始胡杨林，聆听父子两代人守护绿色的故事……这种全身心投入的采访方式让报道更具真实性与感染力。</w:t>
      </w:r>
    </w:p>
    <w:p w14:paraId="64BE285B">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ind w:left="0" w:firstLine="389"/>
        <w:jc w:val="both"/>
        <w:textAlignment w:val="baseline"/>
        <w:rPr>
          <w:rFonts w:hint="eastAsia" w:ascii="宋体" w:hAnsi="宋体" w:eastAsia="宋体" w:cs="宋体"/>
          <w:b/>
          <w:bCs/>
          <w:sz w:val="21"/>
          <w:szCs w:val="21"/>
        </w:rPr>
      </w:pPr>
      <w:r>
        <w:rPr>
          <w:rStyle w:val="6"/>
          <w:rFonts w:hint="eastAsia" w:ascii="宋体" w:hAnsi="宋体" w:eastAsia="宋体" w:cs="宋体"/>
          <w:b/>
          <w:bCs/>
          <w:sz w:val="21"/>
          <w:szCs w:val="21"/>
        </w:rPr>
        <w:t>深化技术赋能，拓展重大主题报道表现形式和传播空间</w:t>
      </w:r>
    </w:p>
    <w:p w14:paraId="762A0994">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ind w:left="0" w:firstLine="382"/>
        <w:jc w:val="both"/>
        <w:textAlignment w:val="baseline"/>
        <w:rPr>
          <w:rFonts w:hint="eastAsia" w:ascii="宋体" w:hAnsi="宋体" w:eastAsia="宋体" w:cs="宋体"/>
          <w:b/>
          <w:bCs/>
          <w:sz w:val="21"/>
          <w:szCs w:val="21"/>
        </w:rPr>
      </w:pPr>
      <w:r>
        <w:rPr>
          <w:rStyle w:val="6"/>
          <w:rFonts w:hint="eastAsia" w:ascii="宋体" w:hAnsi="宋体" w:eastAsia="宋体" w:cs="宋体"/>
          <w:b/>
          <w:bCs/>
          <w:sz w:val="21"/>
          <w:szCs w:val="21"/>
        </w:rPr>
        <w:t>在媒体融合向纵深推进的背景下，技术创新已成为驱动重大主题报道提质升级的核心动力。兵团广播电视台积极拥抱技术变革，将前沿技术与内容创作深度融合，打破了传统报道的时空限制，以更具冲击力的呈现方式激活了重大主题的传播效能，让宏大叙事在技术赋能下焕发出新的生命力。</w:t>
      </w:r>
    </w:p>
    <w:p w14:paraId="4A599ECA">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jc w:val="both"/>
        <w:textAlignment w:val="baseline"/>
        <w:rPr>
          <w:rFonts w:hint="eastAsia" w:ascii="宋体" w:hAnsi="宋体" w:eastAsia="宋体" w:cs="宋体"/>
          <w:b/>
          <w:bCs/>
          <w:sz w:val="21"/>
          <w:szCs w:val="21"/>
        </w:rPr>
      </w:pPr>
      <w:r>
        <w:rPr>
          <w:rStyle w:val="6"/>
          <w:rFonts w:hint="eastAsia" w:ascii="宋体" w:hAnsi="宋体" w:eastAsia="宋体" w:cs="宋体"/>
          <w:b/>
          <w:bCs/>
          <w:sz w:val="21"/>
          <w:szCs w:val="21"/>
        </w:rPr>
        <w:t>（一）应用 XR 技术，打造沉浸式传播体验</w:t>
      </w:r>
    </w:p>
    <w:p w14:paraId="2B4A2213">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ind w:left="0" w:firstLine="380"/>
        <w:jc w:val="both"/>
        <w:textAlignment w:val="baseline"/>
        <w:rPr>
          <w:rFonts w:hint="eastAsia" w:ascii="宋体" w:hAnsi="宋体" w:eastAsia="宋体" w:cs="宋体"/>
          <w:b/>
          <w:bCs/>
          <w:sz w:val="21"/>
          <w:szCs w:val="21"/>
        </w:rPr>
      </w:pPr>
      <w:r>
        <w:rPr>
          <w:rStyle w:val="6"/>
          <w:rFonts w:hint="eastAsia" w:ascii="宋体" w:hAnsi="宋体" w:eastAsia="宋体" w:cs="宋体"/>
          <w:b/>
          <w:bCs/>
          <w:sz w:val="21"/>
          <w:szCs w:val="21"/>
        </w:rPr>
        <w:t>在《战沙海筑绿色长城》特别节目中，兵团广播电视台运用 XR 技术打造沉浸式传播情境，使受众能够身临其境般地感受兵团治沙的壮阔历程。XR 技术不仅用于演播室场景，还用于还原历史治沙场景，受众可以看到第一代治沙人铁锹凿沙的艰辛创业场景，以及 70 多年来兵团治沙从沙进人退到绿进沙退的历史性转变。</w:t>
      </w:r>
    </w:p>
    <w:p w14:paraId="7F7AE10C">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jc w:val="both"/>
        <w:textAlignment w:val="baseline"/>
        <w:rPr>
          <w:rFonts w:hint="eastAsia" w:ascii="宋体" w:hAnsi="宋体" w:eastAsia="宋体" w:cs="宋体"/>
          <w:b/>
          <w:bCs/>
          <w:sz w:val="21"/>
          <w:szCs w:val="21"/>
        </w:rPr>
      </w:pPr>
      <w:r>
        <w:rPr>
          <w:rStyle w:val="6"/>
          <w:rFonts w:hint="eastAsia" w:ascii="宋体" w:hAnsi="宋体" w:eastAsia="宋体" w:cs="宋体"/>
          <w:b/>
          <w:bCs/>
          <w:sz w:val="21"/>
          <w:szCs w:val="21"/>
        </w:rPr>
        <w:t>（二）AI 技术赋能，创新内容生产和传播方式</w:t>
      </w:r>
    </w:p>
    <w:p w14:paraId="124E266E">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ind w:left="0" w:firstLine="379"/>
        <w:jc w:val="both"/>
        <w:textAlignment w:val="baseline"/>
        <w:rPr>
          <w:rFonts w:hint="eastAsia" w:ascii="宋体" w:hAnsi="宋体" w:eastAsia="宋体" w:cs="宋体"/>
          <w:b/>
          <w:bCs/>
          <w:sz w:val="21"/>
          <w:szCs w:val="21"/>
        </w:rPr>
      </w:pPr>
      <w:r>
        <w:rPr>
          <w:rStyle w:val="6"/>
          <w:rFonts w:hint="eastAsia" w:ascii="宋体" w:hAnsi="宋体" w:eastAsia="宋体" w:cs="宋体"/>
          <w:b/>
          <w:bCs/>
          <w:sz w:val="21"/>
          <w:szCs w:val="21"/>
        </w:rPr>
        <w:t>针对重大主题报道，兵团广播电视台积极吸纳运用 AI 技术对内容的生产路径与传播范式进行创新变革。在《风展红旗如画》系列报道中，H5 作品《2024对话 1954 ：今日兵团，如您所愿》，运用生成式 AI 复原军垦老照片、智能对话穿越时空、实时情感弹幕等创新形式，构建起跨越 70 年的“数字对话”空间。这种表达方式引发了全网热议，作品总阅读量突破 174 万，成为现象级传播案例。此外，在《战沙海筑绿色长城》的新媒体传播中，团队运用了 DeepSeek、即梦、可灵等 6 种常用 AI 工具进行文生图、图生视频、谱写歌曲，制作了一批短视频作品，取得了良好的效果。</w:t>
      </w:r>
    </w:p>
    <w:p w14:paraId="7F0CBC1E">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jc w:val="both"/>
        <w:textAlignment w:val="baseline"/>
        <w:rPr>
          <w:rFonts w:hint="eastAsia" w:ascii="宋体" w:hAnsi="宋体" w:eastAsia="宋体" w:cs="宋体"/>
          <w:b/>
          <w:bCs/>
          <w:sz w:val="21"/>
          <w:szCs w:val="21"/>
        </w:rPr>
      </w:pPr>
      <w:r>
        <w:rPr>
          <w:rStyle w:val="6"/>
          <w:rFonts w:hint="eastAsia" w:ascii="宋体" w:hAnsi="宋体" w:eastAsia="宋体" w:cs="宋体"/>
          <w:b/>
          <w:bCs/>
          <w:sz w:val="21"/>
          <w:szCs w:val="21"/>
        </w:rPr>
        <w:t>（三）数据可视化，提升信息传递效率和效果</w:t>
      </w:r>
    </w:p>
    <w:p w14:paraId="1F17AC6C">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ind w:left="0" w:firstLine="379"/>
        <w:jc w:val="both"/>
        <w:textAlignment w:val="baseline"/>
        <w:rPr>
          <w:rFonts w:hint="eastAsia" w:ascii="宋体" w:hAnsi="宋体" w:eastAsia="宋体" w:cs="宋体"/>
          <w:b/>
          <w:bCs/>
          <w:sz w:val="21"/>
          <w:szCs w:val="21"/>
        </w:rPr>
      </w:pPr>
      <w:r>
        <w:rPr>
          <w:rStyle w:val="6"/>
          <w:rFonts w:hint="eastAsia" w:ascii="宋体" w:hAnsi="宋体" w:eastAsia="宋体" w:cs="宋体"/>
          <w:b/>
          <w:bCs/>
          <w:sz w:val="21"/>
          <w:szCs w:val="21"/>
        </w:rPr>
        <w:t>兵团广播电视台在重大主题报道中注重运用数据可视化技术，将复杂的信息转化为直观、易懂的图表和图形，提升信息传递的效率和效果。在《战沙海筑绿色长城》特别节目中，团队将兵团 70 多年来的植被覆盖率提升数据、沙棘产业链产值等量化成果与治沙职工日常坚守、三代治沙人传承故事等深度融合，通过数据可视化长图等形式呈现，使受众能够更加直观地了解兵团治沙的成就和效益。</w:t>
      </w:r>
    </w:p>
    <w:p w14:paraId="5825B338">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ind w:firstLine="422" w:firstLineChars="200"/>
        <w:jc w:val="both"/>
        <w:textAlignment w:val="baseline"/>
        <w:rPr>
          <w:rFonts w:hint="eastAsia" w:ascii="宋体" w:hAnsi="宋体" w:eastAsia="宋体" w:cs="宋体"/>
          <w:b/>
          <w:bCs/>
          <w:sz w:val="21"/>
          <w:szCs w:val="21"/>
        </w:rPr>
      </w:pPr>
      <w:bookmarkStart w:id="0" w:name="_GoBack"/>
      <w:bookmarkEnd w:id="0"/>
      <w:r>
        <w:rPr>
          <w:rStyle w:val="6"/>
          <w:rFonts w:hint="eastAsia" w:ascii="宋体" w:hAnsi="宋体" w:eastAsia="宋体" w:cs="宋体"/>
          <w:b/>
          <w:bCs/>
          <w:sz w:val="21"/>
          <w:szCs w:val="21"/>
        </w:rPr>
        <w:t>多平台、矩阵式传播， 提升报道传播力影响力</w:t>
      </w:r>
    </w:p>
    <w:p w14:paraId="32849545">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ind w:left="0" w:firstLine="383"/>
        <w:jc w:val="both"/>
        <w:textAlignment w:val="baseline"/>
        <w:rPr>
          <w:rFonts w:hint="eastAsia" w:ascii="宋体" w:hAnsi="宋体" w:eastAsia="宋体" w:cs="宋体"/>
          <w:b/>
          <w:bCs/>
          <w:sz w:val="21"/>
          <w:szCs w:val="21"/>
        </w:rPr>
      </w:pPr>
      <w:r>
        <w:rPr>
          <w:rStyle w:val="6"/>
          <w:rFonts w:hint="eastAsia" w:ascii="宋体" w:hAnsi="宋体" w:eastAsia="宋体" w:cs="宋体"/>
          <w:b/>
          <w:bCs/>
          <w:sz w:val="21"/>
          <w:szCs w:val="21"/>
        </w:rPr>
        <w:t>在信息传播格局深刻变革的当下，构建功能完善、协同高效的融媒矩阵是重大主题报道突破传播壁垒、实现效能最大化的关键之举。兵团广播电视台以构建融媒矩阵为核心，通过全媒体策划实现资源优化配置、生成多形态内容丰富报道呈现、借助互动式传播增强受众参与度、多平台适配实现内容的精准传播、开展跨区域合作扩大报道影响力，由此形成全方位、多层次、宽领域的传播格局，让重大主题报道更精准地抵达受众，充分发挥凝聚人心、引导舆论、传播价值的重要作用。</w:t>
      </w:r>
    </w:p>
    <w:p w14:paraId="1A199279">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jc w:val="both"/>
        <w:textAlignment w:val="baseline"/>
        <w:rPr>
          <w:rFonts w:hint="eastAsia" w:ascii="宋体" w:hAnsi="宋体" w:eastAsia="宋体" w:cs="宋体"/>
          <w:b/>
          <w:bCs/>
          <w:sz w:val="21"/>
          <w:szCs w:val="21"/>
        </w:rPr>
      </w:pPr>
      <w:r>
        <w:rPr>
          <w:rStyle w:val="6"/>
          <w:rFonts w:hint="eastAsia" w:ascii="宋体" w:hAnsi="宋体" w:eastAsia="宋体" w:cs="宋体"/>
          <w:b/>
          <w:bCs/>
          <w:sz w:val="21"/>
          <w:szCs w:val="21"/>
        </w:rPr>
        <w:t>（一）全媒体策划，实现资源的优化配置</w:t>
      </w:r>
    </w:p>
    <w:p w14:paraId="2C19DA0E">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ind w:left="0" w:firstLine="379"/>
        <w:jc w:val="both"/>
        <w:textAlignment w:val="baseline"/>
        <w:rPr>
          <w:rFonts w:hint="eastAsia" w:ascii="宋体" w:hAnsi="宋体" w:eastAsia="宋体" w:cs="宋体"/>
          <w:b/>
          <w:bCs/>
          <w:sz w:val="21"/>
          <w:szCs w:val="21"/>
        </w:rPr>
      </w:pPr>
      <w:r>
        <w:rPr>
          <w:rStyle w:val="6"/>
          <w:rFonts w:hint="eastAsia" w:ascii="宋体" w:hAnsi="宋体" w:eastAsia="宋体" w:cs="宋体"/>
          <w:b/>
          <w:bCs/>
          <w:sz w:val="21"/>
          <w:szCs w:val="21"/>
        </w:rPr>
        <w:t>兵团广播电视台在重大主题报道中注重进行全媒体策划，整合电视、广播、新媒体等多种资源，实现资源的优化配置和协同传播。《战沙海筑绿色长城》特别节目从策划初期就确定了全媒体传播的思路，组建了由电视、广播、新媒体骨干组成的专项组，统一策划部署。在内容创作环节，团队依据各类平台特性，分别打造了适配电视大屏的 XR 特别节目、契合广播渠道的音频内容、适用新媒体传播的短视频与长图作品等。在传播渠道上，团队整合了兵团卫视、兵团综合广播、云上兵团App、兵团在线等，实现了内容的多渠道传播。</w:t>
      </w:r>
    </w:p>
    <w:p w14:paraId="7D26EB6F">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jc w:val="both"/>
        <w:textAlignment w:val="baseline"/>
        <w:rPr>
          <w:rFonts w:hint="eastAsia" w:ascii="宋体" w:hAnsi="宋体" w:eastAsia="宋体" w:cs="宋体"/>
          <w:b/>
          <w:bCs/>
          <w:sz w:val="21"/>
          <w:szCs w:val="21"/>
        </w:rPr>
      </w:pPr>
      <w:r>
        <w:rPr>
          <w:rStyle w:val="6"/>
          <w:rFonts w:hint="eastAsia" w:ascii="宋体" w:hAnsi="宋体" w:eastAsia="宋体" w:cs="宋体"/>
          <w:b/>
          <w:bCs/>
          <w:sz w:val="21"/>
          <w:szCs w:val="21"/>
        </w:rPr>
        <w:t>（二）多样态生成，丰富报道内容呈现方式</w:t>
      </w:r>
    </w:p>
    <w:p w14:paraId="46E3F1CB">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ind w:left="0" w:firstLine="496"/>
        <w:jc w:val="both"/>
        <w:textAlignment w:val="baseline"/>
        <w:rPr>
          <w:rFonts w:hint="eastAsia" w:ascii="宋体" w:hAnsi="宋体" w:eastAsia="宋体" w:cs="宋体"/>
          <w:b/>
          <w:bCs/>
          <w:sz w:val="21"/>
          <w:szCs w:val="21"/>
        </w:rPr>
      </w:pPr>
      <w:r>
        <w:rPr>
          <w:rStyle w:val="6"/>
          <w:rFonts w:hint="eastAsia" w:ascii="宋体" w:hAnsi="宋体" w:eastAsia="宋体" w:cs="宋体"/>
          <w:b/>
          <w:bCs/>
          <w:sz w:val="21"/>
          <w:szCs w:val="21"/>
        </w:rPr>
        <w:t>兵团广播电视台在重大主题报道中注重生成多种内容样态， 以丰富的报道呈现方式，满足不同受众的需求。上文提及的三部作品均通过书籍出版延伸内容生命力 ： 《战沙海筑绿色长城》相关书籍收录治沙历程的深度记录、典型人物故事及技术成果，为读者系统了解兵团治沙事业提供详实资料 ；《风展红旗如画》书籍汇编系列报道中的经典故事与背景资料，成为长期保存和传播兵团文化的载体 ；《幸福甜蜜石榴籽》同名书籍则整合民族团结故事、职工幸福生活片段，辅以现场采访照片，带来更具温度的阅读体验。</w:t>
      </w:r>
    </w:p>
    <w:p w14:paraId="22530BD8">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ind w:left="0" w:firstLine="499"/>
        <w:jc w:val="both"/>
        <w:textAlignment w:val="baseline"/>
        <w:rPr>
          <w:rFonts w:hint="eastAsia" w:ascii="宋体" w:hAnsi="宋体" w:eastAsia="宋体" w:cs="宋体"/>
          <w:b/>
          <w:bCs/>
          <w:sz w:val="21"/>
          <w:szCs w:val="21"/>
        </w:rPr>
      </w:pPr>
      <w:r>
        <w:rPr>
          <w:rStyle w:val="6"/>
          <w:rFonts w:hint="eastAsia" w:ascii="宋体" w:hAnsi="宋体" w:eastAsia="宋体" w:cs="宋体"/>
          <w:b/>
          <w:bCs/>
          <w:sz w:val="21"/>
          <w:szCs w:val="21"/>
        </w:rPr>
        <w:t>在此基础上，各报道还结合主题特色开发多元样态： 《战沙海筑绿色长城》制作以治沙为主题的短片，通过生动形象的动画角色向受众尤其是青少年群体普及防沙治沙知识 ；《幸福甜蜜石榴籽》融媒主题报道记者以Vlog 形式记录基层采访经历，让受众近距离感受兵团</w:t>
      </w:r>
    </w:p>
    <w:p w14:paraId="2E1412D2">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jc w:val="both"/>
        <w:textAlignment w:val="baseline"/>
        <w:rPr>
          <w:rFonts w:hint="eastAsia" w:ascii="宋体" w:hAnsi="宋体" w:eastAsia="宋体" w:cs="宋体"/>
          <w:b/>
          <w:bCs/>
          <w:sz w:val="21"/>
          <w:szCs w:val="21"/>
        </w:rPr>
      </w:pPr>
      <w:r>
        <w:rPr>
          <w:rStyle w:val="6"/>
          <w:rFonts w:hint="eastAsia" w:ascii="宋体" w:hAnsi="宋体" w:eastAsia="宋体" w:cs="宋体"/>
          <w:b/>
          <w:bCs/>
          <w:sz w:val="21"/>
          <w:szCs w:val="21"/>
        </w:rPr>
        <w:t>人的生活氛围。</w:t>
      </w:r>
    </w:p>
    <w:p w14:paraId="24A85AAE">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jc w:val="both"/>
        <w:textAlignment w:val="baseline"/>
        <w:rPr>
          <w:rFonts w:hint="eastAsia" w:ascii="宋体" w:hAnsi="宋体" w:eastAsia="宋体" w:cs="宋体"/>
          <w:b/>
          <w:bCs/>
          <w:sz w:val="21"/>
          <w:szCs w:val="21"/>
        </w:rPr>
      </w:pPr>
      <w:r>
        <w:rPr>
          <w:rStyle w:val="6"/>
          <w:rFonts w:hint="eastAsia" w:ascii="宋体" w:hAnsi="宋体" w:eastAsia="宋体" w:cs="宋体"/>
          <w:b/>
          <w:bCs/>
          <w:sz w:val="21"/>
          <w:szCs w:val="21"/>
        </w:rPr>
        <w:t>（三）互动式传播，提高受众参与度</w:t>
      </w:r>
    </w:p>
    <w:p w14:paraId="0D540C9B">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ind w:left="0" w:firstLine="462"/>
        <w:jc w:val="both"/>
        <w:textAlignment w:val="baseline"/>
        <w:rPr>
          <w:rFonts w:hint="eastAsia" w:ascii="宋体" w:hAnsi="宋体" w:eastAsia="宋体" w:cs="宋体"/>
          <w:b/>
          <w:bCs/>
          <w:sz w:val="21"/>
          <w:szCs w:val="21"/>
        </w:rPr>
      </w:pPr>
      <w:r>
        <w:rPr>
          <w:rStyle w:val="6"/>
          <w:rFonts w:hint="eastAsia" w:ascii="宋体" w:hAnsi="宋体" w:eastAsia="宋体" w:cs="宋体"/>
          <w:b/>
          <w:bCs/>
          <w:sz w:val="21"/>
          <w:szCs w:val="21"/>
        </w:rPr>
        <w:t>兵团广播电视台在重大主题报道中重视互动式传播，让受众从信息的接收者转变为报道的参与者。《战沙海筑绿色长城》在微博等新媒体平台发起 # 新疆兵团在风沙线上书写绿色奇迹 # 话题讨论，既为网友搭建了赞颂兵团人治沙壮举的平台，也鼓励大家围绕防沙治沙与沙资源利用分享思考和建议。与此同时，节目针对兵团职工群众等开展了收视反响互动活动，邀请大家分享收看特别节目后的感悟，以及对持续推进防沙治沙与沙资源利用工作的打算。职工群众积极参与，不仅道出了“以沙为战、向绿而行”的坚定信念，也让更多扎根一线的治沙故事被发掘，进一步丰富了报道的细节与温度。</w:t>
      </w:r>
    </w:p>
    <w:p w14:paraId="613B0E27">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jc w:val="both"/>
        <w:textAlignment w:val="baseline"/>
        <w:rPr>
          <w:rFonts w:hint="eastAsia" w:ascii="宋体" w:hAnsi="宋体" w:eastAsia="宋体" w:cs="宋体"/>
          <w:b/>
          <w:bCs/>
          <w:sz w:val="21"/>
          <w:szCs w:val="21"/>
        </w:rPr>
      </w:pPr>
      <w:r>
        <w:rPr>
          <w:rStyle w:val="6"/>
          <w:rFonts w:hint="eastAsia" w:ascii="宋体" w:hAnsi="宋体" w:eastAsia="宋体" w:cs="宋体"/>
          <w:b/>
          <w:bCs/>
          <w:sz w:val="21"/>
          <w:szCs w:val="21"/>
        </w:rPr>
        <w:t>（四）多平台适配，实现内容的精准传播</w:t>
      </w:r>
    </w:p>
    <w:p w14:paraId="087595A8">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ind w:left="0" w:firstLine="379"/>
        <w:jc w:val="both"/>
        <w:textAlignment w:val="baseline"/>
        <w:rPr>
          <w:rFonts w:hint="eastAsia" w:ascii="宋体" w:hAnsi="宋体" w:eastAsia="宋体" w:cs="宋体"/>
          <w:b/>
          <w:bCs/>
          <w:sz w:val="21"/>
          <w:szCs w:val="21"/>
        </w:rPr>
      </w:pPr>
      <w:r>
        <w:rPr>
          <w:rStyle w:val="6"/>
          <w:rFonts w:hint="eastAsia" w:ascii="宋体" w:hAnsi="宋体" w:eastAsia="宋体" w:cs="宋体"/>
          <w:b/>
          <w:bCs/>
          <w:sz w:val="21"/>
          <w:szCs w:val="21"/>
        </w:rPr>
        <w:t>开展重大主题报道时，兵团广播电视台注重依据各类平台的不同特点，对内容实施多平台适配策略，进而实现内容的精准化传播目标。</w:t>
      </w:r>
    </w:p>
    <w:p w14:paraId="11D0038B">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ind w:left="0" w:firstLine="261"/>
        <w:jc w:val="both"/>
        <w:textAlignment w:val="baseline"/>
        <w:rPr>
          <w:rFonts w:hint="eastAsia" w:ascii="宋体" w:hAnsi="宋体" w:eastAsia="宋体" w:cs="宋体"/>
          <w:b/>
          <w:bCs/>
          <w:sz w:val="21"/>
          <w:szCs w:val="21"/>
        </w:rPr>
      </w:pPr>
      <w:r>
        <w:rPr>
          <w:rStyle w:val="6"/>
          <w:rFonts w:hint="eastAsia" w:ascii="宋体" w:hAnsi="宋体" w:eastAsia="宋体" w:cs="宋体"/>
          <w:b/>
          <w:bCs/>
          <w:sz w:val="21"/>
          <w:szCs w:val="21"/>
        </w:rPr>
        <w:t>《战沙海筑绿色长城》构建了“6+6+N”的传播模式，其中 6 集 XR 技术特别节目和 6 集系列报道用于深度解析治沙实践与成果，以兵团卫视播发为主 ；N 项新媒体作品包括 35 个短视频、6 组长图、1 个融合报道、 1 个 H5 等，用于不同新媒体平台的传播。《风展红旗如画》采用“1+3”融媒矩阵，1 组 40 集电视深度报道用于大屏传播，3 类新媒体产品包括 20 幅《兵团荣光》手绘长图、20 条《70 秒瞰兵团》短视频、10 组《歌声里的兵团》融合报道等，用于不同的新媒体平台。这种针对多平台进行适配的传播方式，能够让报道精准覆盖各类受众群体，增强了传播实效。</w:t>
      </w:r>
    </w:p>
    <w:p w14:paraId="033EDAD8">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jc w:val="both"/>
        <w:textAlignment w:val="baseline"/>
        <w:rPr>
          <w:rFonts w:hint="eastAsia" w:ascii="宋体" w:hAnsi="宋体" w:eastAsia="宋体" w:cs="宋体"/>
          <w:b/>
          <w:bCs/>
          <w:sz w:val="21"/>
          <w:szCs w:val="21"/>
        </w:rPr>
      </w:pPr>
      <w:r>
        <w:rPr>
          <w:rStyle w:val="6"/>
          <w:rFonts w:hint="eastAsia" w:ascii="宋体" w:hAnsi="宋体" w:eastAsia="宋体" w:cs="宋体"/>
          <w:b/>
          <w:bCs/>
          <w:sz w:val="21"/>
          <w:szCs w:val="21"/>
        </w:rPr>
        <w:t>（五）跨区域合作，扩大报道影响力</w:t>
      </w:r>
    </w:p>
    <w:p w14:paraId="54B3AEAA">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ind w:left="0" w:firstLine="379"/>
        <w:jc w:val="both"/>
        <w:textAlignment w:val="baseline"/>
        <w:rPr>
          <w:rFonts w:hint="eastAsia" w:ascii="宋体" w:hAnsi="宋体" w:eastAsia="宋体" w:cs="宋体"/>
          <w:b/>
          <w:bCs/>
          <w:sz w:val="21"/>
          <w:szCs w:val="21"/>
        </w:rPr>
      </w:pPr>
      <w:r>
        <w:rPr>
          <w:rStyle w:val="6"/>
          <w:rFonts w:hint="eastAsia" w:ascii="宋体" w:hAnsi="宋体" w:eastAsia="宋体" w:cs="宋体"/>
          <w:b/>
          <w:bCs/>
          <w:sz w:val="21"/>
          <w:szCs w:val="21"/>
        </w:rPr>
        <w:t>兵团广播电视台在重大主题报道中积极开展跨区域合作，与其他媒体机构携手，扩大报道的影响力和覆盖面。在《战沙海筑绿色长城》重大主题报道中，兵团广播电视台积极与中央级媒体、省级媒体及兵团师级融媒体中心携手，形成多层级传播合力。报道通过新华网客户端、央广网客户端和国家林业和草原局微信公众号等推送，20 家省级媒体账号转发及 52 个网络大 V 参与讨论，结合台内广播电视高频次播出与新媒体多元内容传播，实现全网总阅读量超 3200 万，显著扩大了兵团治沙故事的覆盖面与影响力，为流量时代主流媒体守正创新提供了实践样本。</w:t>
      </w:r>
    </w:p>
    <w:p w14:paraId="2ED29D30">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exact"/>
        <w:ind w:left="0" w:firstLine="252"/>
        <w:jc w:val="both"/>
        <w:textAlignment w:val="baseline"/>
      </w:pPr>
      <w:r>
        <w:rPr>
          <w:rFonts w:hint="eastAsia" w:ascii="楷体" w:hAnsi="楷体" w:eastAsia="楷体" w:cs="楷体"/>
          <w:color w:val="231F20"/>
        </w:rPr>
        <w:t>（作者为新疆生产建设兵团广播电视台党组副书记、总编辑）</w:t>
      </w:r>
    </w:p>
    <w:p w14:paraId="4CB0A9E0">
      <w:pPr>
        <w:pStyle w:val="2"/>
        <w:spacing w:line="234" w:lineRule="exact"/>
        <w:rPr>
          <w:rFonts w:ascii="Arial" w:hAnsi="Arial" w:eastAsia="Arial" w:cs="Arial"/>
          <w:color w:val="999999"/>
          <w:position w:val="2"/>
          <w:sz w:val="22"/>
          <w:szCs w:val="22"/>
        </w:rPr>
      </w:pPr>
    </w:p>
    <w:sectPr>
      <w:type w:val="continuous"/>
      <w:pgSz w:w="11906" w:h="16158"/>
      <w:pgMar w:top="2098" w:right="1474" w:bottom="1984" w:left="1474" w:header="634" w:footer="0" w:gutter="0"/>
      <w:cols w:equalWidth="0" w:num="1">
        <w:col w:w="11482"/>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203" w:usb1="288F0000" w:usb2="00000006" w:usb3="00000000" w:csb0="00040001" w:csb1="00000000"/>
  </w:font>
  <w:font w:name="华文中宋四号字">
    <w:altName w:val="宋体"/>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03B63">
    <w:pPr>
      <w:pStyle w:val="2"/>
      <w:spacing w:before="31" w:line="179" w:lineRule="auto"/>
      <w:ind w:left="9653"/>
      <w:rPr>
        <w:sz w:val="16"/>
        <w:szCs w:val="16"/>
      </w:rPr>
    </w:pPr>
    <w:r>
      <w:rPr>
        <w:color w:val="231F20"/>
        <w:position w:val="-1"/>
        <w:sz w:val="16"/>
        <w:szCs w:val="16"/>
      </w:rPr>
      <w:drawing>
        <wp:inline distT="0" distB="0" distL="0" distR="0">
          <wp:extent cx="2540" cy="106045"/>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1"/>
                  <a:stretch>
                    <a:fillRect/>
                  </a:stretch>
                </pic:blipFill>
                <pic:spPr>
                  <a:xfrm>
                    <a:off x="0" y="0"/>
                    <a:ext cx="2882" cy="106197"/>
                  </a:xfrm>
                  <a:prstGeom prst="rect">
                    <a:avLst/>
                  </a:prstGeom>
                </pic:spPr>
              </pic:pic>
            </a:graphicData>
          </a:graphic>
        </wp:inline>
      </w:drawing>
    </w:r>
    <w:r>
      <w:rPr>
        <w:color w:val="231F20"/>
        <w:spacing w:val="10"/>
        <w:sz w:val="16"/>
        <w:szCs w:val="16"/>
      </w:rPr>
      <w:t>新闻实务</w:t>
    </w:r>
    <w:r>
      <w:rPr>
        <w:color w:val="231F20"/>
        <w:spacing w:val="-20"/>
        <w:sz w:val="16"/>
        <w:szCs w:val="16"/>
      </w:rPr>
      <w:t xml:space="preserve"> </w:t>
    </w:r>
    <w:r>
      <w:rPr>
        <w:position w:val="-1"/>
        <w:sz w:val="16"/>
        <w:szCs w:val="16"/>
      </w:rPr>
      <w:drawing>
        <wp:inline distT="0" distB="0" distL="0" distR="0">
          <wp:extent cx="10160" cy="106045"/>
          <wp:effectExtent l="0" t="0" r="0" b="0"/>
          <wp:docPr id="24" name="IM 24"/>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2"/>
                  <a:stretch>
                    <a:fillRect/>
                  </a:stretch>
                </pic:blipFill>
                <pic:spPr>
                  <a:xfrm>
                    <a:off x="0" y="0"/>
                    <a:ext cx="10794" cy="106197"/>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4A2E3DC7"/>
    <w:rsid w:val="75523F3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19"/>
      <w:szCs w:val="19"/>
      <w:lang w:val="en-US" w:eastAsia="en-US" w:bidi="ar-SA"/>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9.jpe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5079</Words>
  <Characters>5200</Characters>
  <TotalTime>9</TotalTime>
  <ScaleCrop>false</ScaleCrop>
  <LinksUpToDate>false</LinksUpToDate>
  <CharactersWithSpaces>5384</CharactersWithSpaces>
  <Application>WPS Office_12.1.0.24655_F1E327BC-269C-435d-A152-05C5408002CA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2026-01-14T10:51:00Z</dcterms:created>
  <dc:creator>DELL</dc:creator>
  <cp:lastModifiedBy>°苗阿糖°</cp:lastModifiedBy>
  <dcterms:modified xsi:type="dcterms:W3CDTF">2026-01-27T08:53:44Z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2026-01-27T16:42:38Z</vt:filetime>
  </property>
  <property fmtid="{D5CDD505-2E9C-101B-9397-08002B2CF9AE}" pid="4" name="KSOTemplateDocerSaveRecord">
    <vt:lpwstr>eyJoZGlkIjoiMzRlZGMyMzI2ZjYwNjA4ZGVhMjY0OGUwNjFjNDIzZmQiLCJ1c2VySWQiOiIyNDczOTk1MzUifQ==</vt:lpwstr>
  </property>
  <property fmtid="{D5CDD505-2E9C-101B-9397-08002B2CF9AE}" pid="5" name="KSOProductBuildVer">
    <vt:lpwstr>2052-12.1.0.24655</vt:lpwstr>
  </property>
  <property fmtid="{D5CDD505-2E9C-101B-9397-08002B2CF9AE}" pid="6" name="ICV">
    <vt:lpwstr>1881E4EDF3ED44E595B1440D9B51B205_12</vt:lpwstr>
  </property>
</Properties>
</file>